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CBF1C" w14:textId="77777777" w:rsidR="00A7399A" w:rsidRPr="00A7399A" w:rsidRDefault="00A7399A" w:rsidP="00A7399A">
      <w:pPr>
        <w:spacing w:beforeLines="50" w:before="156" w:line="360" w:lineRule="auto"/>
        <w:jc w:val="center"/>
        <w:rPr>
          <w:b/>
          <w:sz w:val="32"/>
          <w:szCs w:val="32"/>
        </w:rPr>
      </w:pPr>
      <w:r w:rsidRPr="00A7399A">
        <w:rPr>
          <w:rFonts w:hint="eastAsia"/>
          <w:b/>
          <w:sz w:val="32"/>
          <w:szCs w:val="32"/>
        </w:rPr>
        <w:t>哈尔滨工业大学学位论文作假行为处理办法实施细则</w:t>
      </w:r>
    </w:p>
    <w:p w14:paraId="0790EEA1" w14:textId="48EF68CF" w:rsidR="00A7399A" w:rsidRPr="00A7399A" w:rsidRDefault="00A7399A" w:rsidP="00A7399A">
      <w:pPr>
        <w:spacing w:beforeLines="50" w:before="156" w:line="360" w:lineRule="auto"/>
        <w:jc w:val="right"/>
        <w:rPr>
          <w:rFonts w:hint="eastAsia"/>
          <w:sz w:val="28"/>
          <w:szCs w:val="28"/>
        </w:rPr>
      </w:pPr>
      <w:r w:rsidRPr="00A7399A">
        <w:rPr>
          <w:rFonts w:hint="eastAsia"/>
          <w:sz w:val="28"/>
          <w:szCs w:val="28"/>
        </w:rPr>
        <w:t>校学位〔</w:t>
      </w:r>
      <w:r w:rsidRPr="00A7399A">
        <w:rPr>
          <w:sz w:val="28"/>
          <w:szCs w:val="28"/>
        </w:rPr>
        <w:t>2015〕28号</w:t>
      </w:r>
    </w:p>
    <w:p w14:paraId="6FD2EC81" w14:textId="13A3FCD0" w:rsidR="00A7399A" w:rsidRPr="00A7399A" w:rsidRDefault="00A7399A" w:rsidP="00A7399A">
      <w:pPr>
        <w:spacing w:beforeLines="50" w:before="156" w:line="360" w:lineRule="auto"/>
        <w:rPr>
          <w:rFonts w:hint="eastAsia"/>
          <w:sz w:val="28"/>
          <w:szCs w:val="28"/>
        </w:rPr>
      </w:pPr>
      <w:r w:rsidRPr="00A7399A">
        <w:rPr>
          <w:rFonts w:hint="eastAsia"/>
          <w:sz w:val="28"/>
          <w:szCs w:val="28"/>
        </w:rPr>
        <w:t>第一条</w:t>
      </w:r>
      <w:r w:rsidRPr="00A7399A">
        <w:rPr>
          <w:sz w:val="28"/>
          <w:szCs w:val="28"/>
        </w:rPr>
        <w:t xml:space="preserve"> 为规范学位论文管理，建立良好学风，保障人才培养质量，杜绝学位论文作假行为，根据《中华人民共和国学位条例》、《中华人民共和国高等教育法》及教育部《学位论文作假行为处理办法》，制定本细则。</w:t>
      </w:r>
    </w:p>
    <w:p w14:paraId="5B6BC91C" w14:textId="1526632C" w:rsidR="00A7399A" w:rsidRPr="00A7399A" w:rsidRDefault="00A7399A" w:rsidP="00A7399A">
      <w:pPr>
        <w:spacing w:beforeLines="50" w:before="156" w:line="360" w:lineRule="auto"/>
        <w:rPr>
          <w:rFonts w:hint="eastAsia"/>
          <w:sz w:val="28"/>
          <w:szCs w:val="28"/>
        </w:rPr>
      </w:pPr>
      <w:r w:rsidRPr="00A7399A">
        <w:rPr>
          <w:rFonts w:hint="eastAsia"/>
          <w:sz w:val="28"/>
          <w:szCs w:val="28"/>
        </w:rPr>
        <w:t>第二条</w:t>
      </w:r>
      <w:r w:rsidRPr="00A7399A">
        <w:rPr>
          <w:sz w:val="28"/>
          <w:szCs w:val="28"/>
        </w:rPr>
        <w:t xml:space="preserve"> 本细则适用于向我校申请博士、硕士、学士学位所提交的博士学位论文、硕士学位论文和本科生毕业论文（毕业设计），以下统称为“学位论文”。对于出现学位论文作假行为的，依照本细则的规定处理。</w:t>
      </w:r>
    </w:p>
    <w:p w14:paraId="4DE0A5A9" w14:textId="7CB75DE1" w:rsidR="00A7399A" w:rsidRPr="00A7399A" w:rsidRDefault="00A7399A" w:rsidP="00A7399A">
      <w:pPr>
        <w:spacing w:beforeLines="50" w:before="156" w:line="360" w:lineRule="auto"/>
        <w:rPr>
          <w:rFonts w:hint="eastAsia"/>
          <w:sz w:val="28"/>
          <w:szCs w:val="28"/>
        </w:rPr>
      </w:pPr>
      <w:r w:rsidRPr="00A7399A">
        <w:rPr>
          <w:rFonts w:hint="eastAsia"/>
          <w:sz w:val="28"/>
          <w:szCs w:val="28"/>
        </w:rPr>
        <w:t>第三条</w:t>
      </w:r>
      <w:r w:rsidRPr="00A7399A">
        <w:rPr>
          <w:sz w:val="28"/>
          <w:szCs w:val="28"/>
        </w:rPr>
        <w:t xml:space="preserve"> 本细则所称学位论文作假行为包括以下情形：</w:t>
      </w:r>
    </w:p>
    <w:p w14:paraId="3EE2BDCD" w14:textId="21998B35" w:rsidR="00A7399A" w:rsidRPr="00A7399A" w:rsidRDefault="00A7399A" w:rsidP="00A7399A">
      <w:pPr>
        <w:spacing w:beforeLines="50" w:before="156" w:line="360" w:lineRule="auto"/>
        <w:rPr>
          <w:rFonts w:hint="eastAsia"/>
          <w:sz w:val="28"/>
          <w:szCs w:val="28"/>
        </w:rPr>
      </w:pPr>
      <w:r w:rsidRPr="00A7399A">
        <w:rPr>
          <w:rFonts w:hint="eastAsia"/>
          <w:sz w:val="28"/>
          <w:szCs w:val="28"/>
        </w:rPr>
        <w:t>（一）伪造、购买、出售学位论文或者组织学位论文买卖的；</w:t>
      </w:r>
    </w:p>
    <w:p w14:paraId="3C0E07E1" w14:textId="02929979" w:rsidR="00A7399A" w:rsidRPr="00A7399A" w:rsidRDefault="00A7399A" w:rsidP="00A7399A">
      <w:pPr>
        <w:spacing w:beforeLines="50" w:before="156" w:line="360" w:lineRule="auto"/>
        <w:rPr>
          <w:rFonts w:hint="eastAsia"/>
          <w:sz w:val="28"/>
          <w:szCs w:val="28"/>
        </w:rPr>
      </w:pPr>
      <w:r w:rsidRPr="00A7399A">
        <w:rPr>
          <w:rFonts w:hint="eastAsia"/>
          <w:sz w:val="28"/>
          <w:szCs w:val="28"/>
        </w:rPr>
        <w:t>（二）由他人代写、为他人代写学位论文或者组织学位</w:t>
      </w:r>
      <w:r w:rsidR="00743530">
        <w:rPr>
          <w:rFonts w:hint="eastAsia"/>
          <w:sz w:val="28"/>
          <w:szCs w:val="28"/>
        </w:rPr>
        <w:t>论文代</w:t>
      </w:r>
      <w:bookmarkStart w:id="0" w:name="_GoBack"/>
      <w:bookmarkEnd w:id="0"/>
      <w:r w:rsidRPr="00A7399A">
        <w:rPr>
          <w:sz w:val="28"/>
          <w:szCs w:val="28"/>
        </w:rPr>
        <w:t>写的；</w:t>
      </w:r>
    </w:p>
    <w:p w14:paraId="1ECDD66F" w14:textId="780A621D" w:rsidR="00A7399A" w:rsidRPr="00A7399A" w:rsidRDefault="00A7399A" w:rsidP="00A7399A">
      <w:pPr>
        <w:spacing w:beforeLines="50" w:before="156" w:line="360" w:lineRule="auto"/>
        <w:rPr>
          <w:rFonts w:hint="eastAsia"/>
          <w:sz w:val="28"/>
          <w:szCs w:val="28"/>
        </w:rPr>
      </w:pPr>
      <w:r w:rsidRPr="00A7399A">
        <w:rPr>
          <w:rFonts w:hint="eastAsia"/>
          <w:sz w:val="28"/>
          <w:szCs w:val="28"/>
        </w:rPr>
        <w:t>（三）在学位论文中抄袭他人作品中的论点、观点、结论等而未列入参考文献，让读者以为观点是作者自己的；</w:t>
      </w:r>
    </w:p>
    <w:p w14:paraId="20BBD4C2" w14:textId="4162F416" w:rsidR="00A7399A" w:rsidRPr="00A7399A" w:rsidRDefault="00A7399A" w:rsidP="00A7399A">
      <w:pPr>
        <w:spacing w:beforeLines="50" w:before="156" w:line="360" w:lineRule="auto"/>
        <w:rPr>
          <w:rFonts w:hint="eastAsia"/>
          <w:sz w:val="28"/>
          <w:szCs w:val="28"/>
        </w:rPr>
      </w:pPr>
      <w:r w:rsidRPr="00A7399A">
        <w:rPr>
          <w:rFonts w:hint="eastAsia"/>
          <w:sz w:val="28"/>
          <w:szCs w:val="28"/>
        </w:rPr>
        <w:t>（四）在学位论文中窃取他人作品，采取稍</w:t>
      </w:r>
      <w:proofErr w:type="gramStart"/>
      <w:r w:rsidRPr="00A7399A">
        <w:rPr>
          <w:rFonts w:hint="eastAsia"/>
          <w:sz w:val="28"/>
          <w:szCs w:val="28"/>
        </w:rPr>
        <w:t>改文字</w:t>
      </w:r>
      <w:proofErr w:type="gramEnd"/>
      <w:r w:rsidRPr="00A7399A">
        <w:rPr>
          <w:rFonts w:hint="eastAsia"/>
          <w:sz w:val="28"/>
          <w:szCs w:val="28"/>
        </w:rPr>
        <w:t>叙述、增删句子、拆分合并段落、替换应用或描述对象等，实质内容不变，主体内容与他人作品中对应的部分基本相似，且文中没有明确标注，让读者以为相关内容为作者所完成研究成果的；</w:t>
      </w:r>
    </w:p>
    <w:p w14:paraId="3C4DD120" w14:textId="0C3ACC15" w:rsidR="00A7399A" w:rsidRPr="00A7399A" w:rsidRDefault="00A7399A" w:rsidP="00A7399A">
      <w:pPr>
        <w:spacing w:beforeLines="50" w:before="156" w:line="360" w:lineRule="auto"/>
        <w:rPr>
          <w:rFonts w:hint="eastAsia"/>
          <w:sz w:val="28"/>
          <w:szCs w:val="28"/>
        </w:rPr>
      </w:pPr>
      <w:r w:rsidRPr="00A7399A">
        <w:rPr>
          <w:rFonts w:hint="eastAsia"/>
          <w:sz w:val="28"/>
          <w:szCs w:val="28"/>
        </w:rPr>
        <w:t>（五）在学位论文中窃取他人作品中的独创概念、定义、方法、原理、</w:t>
      </w:r>
      <w:r w:rsidRPr="00A7399A">
        <w:rPr>
          <w:rFonts w:hint="eastAsia"/>
          <w:sz w:val="28"/>
          <w:szCs w:val="28"/>
        </w:rPr>
        <w:lastRenderedPageBreak/>
        <w:t>公式等据为己有的；</w:t>
      </w:r>
    </w:p>
    <w:p w14:paraId="4A4C1253" w14:textId="46B3FE2C" w:rsidR="00A7399A" w:rsidRPr="00A7399A" w:rsidRDefault="00A7399A" w:rsidP="00A7399A">
      <w:pPr>
        <w:spacing w:beforeLines="50" w:before="156" w:line="360" w:lineRule="auto"/>
        <w:rPr>
          <w:rFonts w:hint="eastAsia"/>
          <w:sz w:val="28"/>
          <w:szCs w:val="28"/>
        </w:rPr>
      </w:pPr>
      <w:r w:rsidRPr="00A7399A">
        <w:rPr>
          <w:rFonts w:hint="eastAsia"/>
          <w:sz w:val="28"/>
          <w:szCs w:val="28"/>
        </w:rPr>
        <w:t>（六）在学位论文中窃取他人研究成果中的调研、实验数据、图表，照搬或略加改动就用于自己的学位论文；</w:t>
      </w:r>
    </w:p>
    <w:p w14:paraId="22369DB2" w14:textId="022AAED6" w:rsidR="00A7399A" w:rsidRPr="00A7399A" w:rsidRDefault="00A7399A" w:rsidP="00A7399A">
      <w:pPr>
        <w:spacing w:beforeLines="50" w:before="156" w:line="360" w:lineRule="auto"/>
        <w:rPr>
          <w:rFonts w:hint="eastAsia"/>
          <w:sz w:val="28"/>
          <w:szCs w:val="28"/>
        </w:rPr>
      </w:pPr>
      <w:r w:rsidRPr="00A7399A">
        <w:rPr>
          <w:rFonts w:hint="eastAsia"/>
          <w:sz w:val="28"/>
          <w:szCs w:val="28"/>
        </w:rPr>
        <w:t>（七）在学位论文中伪造试验样品，伪造研究成果中提供的材料、方法而实际没有进行试验的；</w:t>
      </w:r>
    </w:p>
    <w:p w14:paraId="261C1134" w14:textId="3A81FAD8" w:rsidR="00A7399A" w:rsidRPr="00A7399A" w:rsidRDefault="00A7399A" w:rsidP="00A7399A">
      <w:pPr>
        <w:spacing w:beforeLines="50" w:before="156" w:line="360" w:lineRule="auto"/>
        <w:rPr>
          <w:rFonts w:hint="eastAsia"/>
          <w:sz w:val="28"/>
          <w:szCs w:val="28"/>
        </w:rPr>
      </w:pPr>
      <w:r w:rsidRPr="00A7399A">
        <w:rPr>
          <w:rFonts w:hint="eastAsia"/>
          <w:sz w:val="28"/>
          <w:szCs w:val="28"/>
        </w:rPr>
        <w:t>（八）在学位论文中伪造或篡改试验数据，伪造虚假的观察与试验结果，故意取舍数据和篡改原始数据，以符合自己期望的研究结论；</w:t>
      </w:r>
    </w:p>
    <w:p w14:paraId="538E7C03" w14:textId="278105AB" w:rsidR="00A7399A" w:rsidRPr="00A7399A" w:rsidRDefault="00A7399A" w:rsidP="00A7399A">
      <w:pPr>
        <w:spacing w:beforeLines="50" w:before="156" w:line="360" w:lineRule="auto"/>
        <w:rPr>
          <w:rFonts w:hint="eastAsia"/>
          <w:sz w:val="28"/>
          <w:szCs w:val="28"/>
        </w:rPr>
      </w:pPr>
      <w:r w:rsidRPr="00A7399A">
        <w:rPr>
          <w:rFonts w:hint="eastAsia"/>
          <w:sz w:val="28"/>
          <w:szCs w:val="28"/>
        </w:rPr>
        <w:t>（九）有其他严重学位论文作假行为的。</w:t>
      </w:r>
    </w:p>
    <w:p w14:paraId="3B33B78D" w14:textId="1BC32965" w:rsidR="00A7399A" w:rsidRPr="00A7399A" w:rsidRDefault="00A7399A" w:rsidP="00A7399A">
      <w:pPr>
        <w:spacing w:beforeLines="50" w:before="156" w:line="360" w:lineRule="auto"/>
        <w:rPr>
          <w:rFonts w:hint="eastAsia"/>
          <w:sz w:val="28"/>
          <w:szCs w:val="28"/>
        </w:rPr>
      </w:pPr>
      <w:r w:rsidRPr="00A7399A">
        <w:rPr>
          <w:rFonts w:hint="eastAsia"/>
          <w:sz w:val="28"/>
          <w:szCs w:val="28"/>
        </w:rPr>
        <w:t>第四条</w:t>
      </w:r>
      <w:r w:rsidRPr="00A7399A">
        <w:rPr>
          <w:sz w:val="28"/>
          <w:szCs w:val="28"/>
        </w:rPr>
        <w:t xml:space="preserve"> 学校学位委员会对学位论文作假行为进行认定和处理。校学位委员会办公室统筹负责全校学位论文作假行为认定工作的组织与管理。研究生院负责研究生学位论文作假行为认定工作的组织和管理，本科生院负责本科生学位论文作假行为认定工作的组织和管理，继续教育学院负责成人教育和自学考试学生学位论文作假行为认定工作的组织和管理。各学位分委员会负责与本学科专业有关的学位论文作假行为认定的调查工作。</w:t>
      </w:r>
    </w:p>
    <w:p w14:paraId="35CC2510" w14:textId="2917CAFB" w:rsidR="00A7399A" w:rsidRPr="00A7399A" w:rsidRDefault="00A7399A" w:rsidP="00A7399A">
      <w:pPr>
        <w:spacing w:beforeLines="50" w:before="156" w:line="360" w:lineRule="auto"/>
        <w:rPr>
          <w:rFonts w:hint="eastAsia"/>
          <w:sz w:val="28"/>
          <w:szCs w:val="28"/>
        </w:rPr>
      </w:pPr>
      <w:r w:rsidRPr="00A7399A">
        <w:rPr>
          <w:rFonts w:hint="eastAsia"/>
          <w:sz w:val="28"/>
          <w:szCs w:val="28"/>
        </w:rPr>
        <w:t>第五条</w:t>
      </w:r>
      <w:r w:rsidRPr="00A7399A">
        <w:rPr>
          <w:sz w:val="28"/>
          <w:szCs w:val="28"/>
        </w:rPr>
        <w:t xml:space="preserve"> 发现学位论文有作假嫌疑的，相关学位分委员会负责对其进行调查，并根据调查结果提出处理意见，上报校学位委员会办公室。学校学位委员会负责对学位论文作假行为进行最后认定，并形成书面认定结果和处理意见。在进行学位论文作假行为调查时，要充分发挥专家的作用，加强学位论文作假行为评判的权威性和科学性。</w:t>
      </w:r>
    </w:p>
    <w:p w14:paraId="3EE0D3AA" w14:textId="10D2B702" w:rsidR="00A7399A" w:rsidRPr="00A7399A" w:rsidRDefault="00A7399A" w:rsidP="00A7399A">
      <w:pPr>
        <w:spacing w:beforeLines="50" w:before="156" w:line="360" w:lineRule="auto"/>
        <w:rPr>
          <w:rFonts w:hint="eastAsia"/>
          <w:sz w:val="28"/>
          <w:szCs w:val="28"/>
        </w:rPr>
      </w:pPr>
      <w:r w:rsidRPr="00A7399A">
        <w:rPr>
          <w:rFonts w:hint="eastAsia"/>
          <w:sz w:val="28"/>
          <w:szCs w:val="28"/>
        </w:rPr>
        <w:lastRenderedPageBreak/>
        <w:t>第六条</w:t>
      </w:r>
      <w:r w:rsidRPr="00A7399A">
        <w:rPr>
          <w:sz w:val="28"/>
          <w:szCs w:val="28"/>
        </w:rPr>
        <w:t xml:space="preserve"> 学校在受理学位论文作假行为举报和调查过程中，必须采取适当措施，保护举报人、证人和被举报人的合法权益。参与调查的人员不应与被举报人或举报人存在利益关系。在学校有关部门做出处分或组织处理决定前，一切程序和资料均需保密，所有涉及人员不得泄露调查和处理情况。</w:t>
      </w:r>
    </w:p>
    <w:p w14:paraId="6F8C12CE" w14:textId="7EC38790" w:rsidR="00A7399A" w:rsidRPr="00A7399A" w:rsidRDefault="00A7399A" w:rsidP="00A7399A">
      <w:pPr>
        <w:spacing w:beforeLines="50" w:before="156" w:line="360" w:lineRule="auto"/>
        <w:rPr>
          <w:rFonts w:hint="eastAsia"/>
          <w:sz w:val="28"/>
          <w:szCs w:val="28"/>
        </w:rPr>
      </w:pPr>
      <w:r w:rsidRPr="00A7399A">
        <w:rPr>
          <w:rFonts w:hint="eastAsia"/>
          <w:sz w:val="28"/>
          <w:szCs w:val="28"/>
        </w:rPr>
        <w:t>第七条</w:t>
      </w:r>
      <w:r w:rsidRPr="00A7399A">
        <w:rPr>
          <w:sz w:val="28"/>
          <w:szCs w:val="28"/>
        </w:rPr>
        <w:t xml:space="preserve"> 学位申请人员的学位论文出现购买、由他人代写、抄袭、剽窃或者伪造数据等严重作假行为的，取消其学位申请资格；已经获得学位者，依法撤销其学位，并注销学位证书。取消学位申请资格或者撤销学位的处理决定向社会公布，报教育部备案。从做出处理决定之日起至少3年内，学校不再接受其学位申请。存在上述作假行为的学位申请人员，属于在读学生的，学校给予开除学籍处分；属于在职人员的，学校将处理结果通报其所在单位。</w:t>
      </w:r>
    </w:p>
    <w:p w14:paraId="6534E63A" w14:textId="2E34963A" w:rsidR="00A7399A" w:rsidRPr="00A7399A" w:rsidRDefault="00A7399A" w:rsidP="00A7399A">
      <w:pPr>
        <w:spacing w:beforeLines="50" w:before="156" w:line="360" w:lineRule="auto"/>
        <w:rPr>
          <w:rFonts w:hint="eastAsia"/>
          <w:sz w:val="28"/>
          <w:szCs w:val="28"/>
        </w:rPr>
      </w:pPr>
      <w:r w:rsidRPr="00A7399A">
        <w:rPr>
          <w:rFonts w:hint="eastAsia"/>
          <w:sz w:val="28"/>
          <w:szCs w:val="28"/>
        </w:rPr>
        <w:t>第八条</w:t>
      </w:r>
      <w:r w:rsidRPr="00A7399A">
        <w:rPr>
          <w:sz w:val="28"/>
          <w:szCs w:val="28"/>
        </w:rPr>
        <w:t xml:space="preserve"> 为他人代写学位论文、出售学位论文或者组织学位论文买卖、代写的人员，属于在读学生的，学校给予开除学籍处分；属于我校教师和其他工作人员的，学校给予开除处分或者解除聘任合同。</w:t>
      </w:r>
    </w:p>
    <w:p w14:paraId="481C7788" w14:textId="3273ECBD" w:rsidR="00A7399A" w:rsidRPr="00A7399A" w:rsidRDefault="00A7399A" w:rsidP="00A7399A">
      <w:pPr>
        <w:spacing w:beforeLines="50" w:before="156" w:line="360" w:lineRule="auto"/>
        <w:rPr>
          <w:rFonts w:hint="eastAsia"/>
          <w:sz w:val="28"/>
          <w:szCs w:val="28"/>
        </w:rPr>
      </w:pPr>
      <w:r w:rsidRPr="00A7399A">
        <w:rPr>
          <w:rFonts w:hint="eastAsia"/>
          <w:sz w:val="28"/>
          <w:szCs w:val="28"/>
        </w:rPr>
        <w:t>第九条</w:t>
      </w:r>
      <w:r w:rsidRPr="00A7399A">
        <w:rPr>
          <w:sz w:val="28"/>
          <w:szCs w:val="28"/>
        </w:rPr>
        <w:t xml:space="preserve"> 指导教师未履行学术道德和学术规范教育、未履行论文指导和审查把关等职责，其指导的学位论文存在作假行为的，学校将视情节严重程度，采取减少其招生数量、暂停或取消其招生资格的方式进行处罚，同时给予警告、记过、记大过、降级、撤职、开除处分或解除聘任合同的行政处理。</w:t>
      </w:r>
    </w:p>
    <w:p w14:paraId="52FEFF73" w14:textId="244DD4F2" w:rsidR="00A7399A" w:rsidRPr="00A7399A" w:rsidRDefault="00A7399A" w:rsidP="00A7399A">
      <w:pPr>
        <w:spacing w:beforeLines="50" w:before="156" w:line="360" w:lineRule="auto"/>
        <w:rPr>
          <w:rFonts w:hint="eastAsia"/>
          <w:sz w:val="28"/>
          <w:szCs w:val="28"/>
        </w:rPr>
      </w:pPr>
      <w:r w:rsidRPr="00A7399A">
        <w:rPr>
          <w:rFonts w:hint="eastAsia"/>
          <w:sz w:val="28"/>
          <w:szCs w:val="28"/>
        </w:rPr>
        <w:t>第十条</w:t>
      </w:r>
      <w:r w:rsidRPr="00A7399A">
        <w:rPr>
          <w:sz w:val="28"/>
          <w:szCs w:val="28"/>
        </w:rPr>
        <w:t xml:space="preserve"> 学校将学位论文审查情况纳入对学院（系）的年度考核内容。</w:t>
      </w:r>
      <w:r w:rsidRPr="00A7399A">
        <w:rPr>
          <w:sz w:val="28"/>
          <w:szCs w:val="28"/>
        </w:rPr>
        <w:lastRenderedPageBreak/>
        <w:t>对多次出现学生学位论文作假或者作假行为影响恶劣而没有采取相关措施的学院（系），学校将减少或者暂停其相应学科、专业的招生计划，对该学院（系）予以通报批评，并给予学院（系）责任人相应的纪律处分。</w:t>
      </w:r>
    </w:p>
    <w:p w14:paraId="1C77F6BE" w14:textId="58EF09ED" w:rsidR="00A7399A" w:rsidRPr="00A7399A" w:rsidRDefault="00A7399A" w:rsidP="00A7399A">
      <w:pPr>
        <w:spacing w:beforeLines="50" w:before="156" w:line="360" w:lineRule="auto"/>
        <w:rPr>
          <w:rFonts w:hint="eastAsia"/>
          <w:sz w:val="28"/>
          <w:szCs w:val="28"/>
        </w:rPr>
      </w:pPr>
      <w:r w:rsidRPr="00A7399A">
        <w:rPr>
          <w:rFonts w:hint="eastAsia"/>
          <w:sz w:val="28"/>
          <w:szCs w:val="28"/>
        </w:rPr>
        <w:t>第十一条</w:t>
      </w:r>
      <w:r w:rsidRPr="00A7399A">
        <w:rPr>
          <w:sz w:val="28"/>
          <w:szCs w:val="28"/>
        </w:rPr>
        <w:t xml:space="preserve"> 学生的学位论文作假行为违反有关法律法规的，依照有关规定追究其法律责任。</w:t>
      </w:r>
    </w:p>
    <w:p w14:paraId="0B2E9962" w14:textId="655CA3E9" w:rsidR="00A7399A" w:rsidRPr="00A7399A" w:rsidRDefault="00A7399A" w:rsidP="00A7399A">
      <w:pPr>
        <w:spacing w:beforeLines="50" w:before="156" w:line="360" w:lineRule="auto"/>
        <w:rPr>
          <w:rFonts w:hint="eastAsia"/>
          <w:sz w:val="28"/>
          <w:szCs w:val="28"/>
        </w:rPr>
      </w:pPr>
      <w:r w:rsidRPr="00A7399A">
        <w:rPr>
          <w:rFonts w:hint="eastAsia"/>
          <w:sz w:val="28"/>
          <w:szCs w:val="28"/>
        </w:rPr>
        <w:t>第十二条</w:t>
      </w:r>
      <w:r w:rsidRPr="00A7399A">
        <w:rPr>
          <w:sz w:val="28"/>
          <w:szCs w:val="28"/>
        </w:rPr>
        <w:t xml:space="preserve"> 对学位申请人员、指导教师及其他有关人员做出处理决定前，应当听取当事人的陈述和申辩。处理决定</w:t>
      </w:r>
      <w:proofErr w:type="gramStart"/>
      <w:r w:rsidRPr="00A7399A">
        <w:rPr>
          <w:sz w:val="28"/>
          <w:szCs w:val="28"/>
        </w:rPr>
        <w:t>作出</w:t>
      </w:r>
      <w:proofErr w:type="gramEnd"/>
      <w:r w:rsidRPr="00A7399A">
        <w:rPr>
          <w:sz w:val="28"/>
          <w:szCs w:val="28"/>
        </w:rPr>
        <w:t>后，应当告知当事人。当事人对处理决定不服的，可以依法提出申诉、申请行政复议或者提起行政诉讼。校学位委员会办公室为申诉、申请行政复议的受理机构。</w:t>
      </w:r>
    </w:p>
    <w:p w14:paraId="586E3DE3" w14:textId="2E09012E" w:rsidR="00A7399A" w:rsidRPr="00A7399A" w:rsidRDefault="00A7399A" w:rsidP="00A7399A">
      <w:pPr>
        <w:spacing w:beforeLines="50" w:before="156" w:line="360" w:lineRule="auto"/>
        <w:rPr>
          <w:rFonts w:hint="eastAsia"/>
          <w:sz w:val="28"/>
          <w:szCs w:val="28"/>
        </w:rPr>
      </w:pPr>
      <w:r w:rsidRPr="00A7399A">
        <w:rPr>
          <w:rFonts w:hint="eastAsia"/>
          <w:sz w:val="28"/>
          <w:szCs w:val="28"/>
        </w:rPr>
        <w:t>第十三条</w:t>
      </w:r>
      <w:r w:rsidRPr="00A7399A">
        <w:rPr>
          <w:sz w:val="28"/>
          <w:szCs w:val="28"/>
        </w:rPr>
        <w:t xml:space="preserve"> 本细则由校学位委员会办公室负责解释。</w:t>
      </w:r>
    </w:p>
    <w:p w14:paraId="1849164B" w14:textId="77777777" w:rsidR="00A7399A" w:rsidRPr="00A7399A" w:rsidRDefault="00A7399A" w:rsidP="00A7399A">
      <w:pPr>
        <w:spacing w:beforeLines="50" w:before="156" w:line="360" w:lineRule="auto"/>
        <w:rPr>
          <w:sz w:val="28"/>
          <w:szCs w:val="28"/>
        </w:rPr>
      </w:pPr>
      <w:r w:rsidRPr="00A7399A">
        <w:rPr>
          <w:rFonts w:hint="eastAsia"/>
          <w:sz w:val="28"/>
          <w:szCs w:val="28"/>
        </w:rPr>
        <w:t>第十四条</w:t>
      </w:r>
      <w:r w:rsidRPr="00A7399A">
        <w:rPr>
          <w:sz w:val="28"/>
          <w:szCs w:val="28"/>
        </w:rPr>
        <w:t xml:space="preserve"> 本细则自发布之日起施行。</w:t>
      </w:r>
    </w:p>
    <w:p w14:paraId="46E8F324" w14:textId="77777777" w:rsidR="00A7399A" w:rsidRPr="00A7399A" w:rsidRDefault="00A7399A" w:rsidP="00A7399A">
      <w:pPr>
        <w:spacing w:beforeLines="50" w:before="156" w:line="360" w:lineRule="auto"/>
        <w:rPr>
          <w:sz w:val="28"/>
          <w:szCs w:val="28"/>
        </w:rPr>
      </w:pPr>
    </w:p>
    <w:p w14:paraId="71C4993F" w14:textId="77777777" w:rsidR="00A7399A" w:rsidRPr="00A7399A" w:rsidRDefault="00A7399A" w:rsidP="00A7399A">
      <w:pPr>
        <w:spacing w:beforeLines="50" w:before="156" w:line="360" w:lineRule="auto"/>
        <w:rPr>
          <w:sz w:val="28"/>
          <w:szCs w:val="28"/>
        </w:rPr>
      </w:pPr>
    </w:p>
    <w:p w14:paraId="1E37F8AE" w14:textId="77777777" w:rsidR="00A7399A" w:rsidRPr="00A7399A" w:rsidRDefault="00A7399A" w:rsidP="00A7399A">
      <w:pPr>
        <w:spacing w:beforeLines="50" w:before="156" w:line="360" w:lineRule="auto"/>
        <w:rPr>
          <w:sz w:val="28"/>
          <w:szCs w:val="28"/>
        </w:rPr>
      </w:pPr>
    </w:p>
    <w:p w14:paraId="4F3D4581" w14:textId="7559ECB1" w:rsidR="00A7399A" w:rsidRPr="00A7399A" w:rsidRDefault="00A7399A" w:rsidP="00A7399A">
      <w:pPr>
        <w:spacing w:beforeLines="50" w:before="156" w:line="360" w:lineRule="auto"/>
        <w:jc w:val="right"/>
        <w:rPr>
          <w:rFonts w:hint="eastAsia"/>
          <w:sz w:val="28"/>
          <w:szCs w:val="28"/>
        </w:rPr>
      </w:pPr>
      <w:r w:rsidRPr="00A7399A">
        <w:rPr>
          <w:rFonts w:hint="eastAsia"/>
          <w:sz w:val="28"/>
          <w:szCs w:val="28"/>
        </w:rPr>
        <w:t>哈尔滨工业大学学位委员会</w:t>
      </w:r>
    </w:p>
    <w:p w14:paraId="0A7FFE53" w14:textId="7CA03DC0" w:rsidR="004B6D79" w:rsidRPr="00A7399A" w:rsidRDefault="00A7399A" w:rsidP="00A7399A">
      <w:pPr>
        <w:spacing w:beforeLines="50" w:before="156" w:line="360" w:lineRule="auto"/>
        <w:jc w:val="right"/>
        <w:rPr>
          <w:sz w:val="28"/>
          <w:szCs w:val="28"/>
        </w:rPr>
      </w:pPr>
      <w:r w:rsidRPr="00A7399A">
        <w:rPr>
          <w:rFonts w:hint="eastAsia"/>
          <w:sz w:val="28"/>
          <w:szCs w:val="28"/>
        </w:rPr>
        <w:t>二〇一五年四月二十八日</w:t>
      </w:r>
    </w:p>
    <w:sectPr w:rsidR="004B6D79" w:rsidRPr="00A73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4B6D79"/>
    <w:rsid w:val="00743530"/>
    <w:rsid w:val="00A73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B40B"/>
  <w15:chartTrackingRefBased/>
  <w15:docId w15:val="{25FFB008-640F-415C-9D5E-444BD334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HITGS</dc:creator>
  <cp:keywords/>
  <dc:description/>
  <cp:lastModifiedBy>HITGS</cp:lastModifiedBy>
  <cp:revision>4</cp:revision>
  <dcterms:created xsi:type="dcterms:W3CDTF">2023-12-27T08:21:00Z</dcterms:created>
  <dcterms:modified xsi:type="dcterms:W3CDTF">2023-12-27T08:29:00Z</dcterms:modified>
</cp:coreProperties>
</file>