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98"/>
        <w:gridCol w:w="2635"/>
        <w:gridCol w:w="846"/>
        <w:gridCol w:w="3927"/>
      </w:tblGrid>
      <w:tr w:rsidR="007A599F" w:rsidRPr="007A599F" w:rsidTr="007A599F">
        <w:trPr>
          <w:trHeight w:val="49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599F" w:rsidRPr="007A599F" w:rsidRDefault="007A599F" w:rsidP="007A599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1"/>
              </w:rPr>
              <w:t>2023</w:t>
            </w:r>
            <w:r w:rsidRPr="007A599F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1"/>
              </w:rPr>
              <w:t>年春季学期第一批研究生课堂教学准入通过名单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开课单位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准入课程名称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姜思达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材料基因及大数据技术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黄永江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材料化工前沿与进展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材料科学与工程学院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王晨曦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先进芯片制造方法与装备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电气工程及自动化学院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刘桂花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现代电力电子技术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电气工程及自动化学院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杨威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现代电力电子技术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许永辉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嵌入式软件测试技术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吴玮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数据通信网络前沿技术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张健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数据通信网络前沿技术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夏忠其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数据通信网络前沿技术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航天学院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杨雪飞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控制系统的参数化设计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航天学院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刘远鹏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先进复合材料及其结构进展专题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航天学院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孙健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智能仿生材料与结构系统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航天学院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王振华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先进检测处理与控制</w:t>
            </w: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-</w:t>
            </w: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控制方法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航天学院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董立珉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航天器设计优化与虚拟试验技术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航天学院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谢志民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复合材料粘弹性力学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化工与化学学院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李中华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人工智能化学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环境学院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吕东伟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催化氧化无机膜水处理技术与应用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环境学院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王盼盼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水处理界面除污染理论与技术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环境学院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何伟华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传质过程学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刘业超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空间机器人动力学与控制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杨晓冬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先进电火花加工技术与实践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王延斌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现代质量工程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王懋露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激光先进制造技术及航空航天应用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闫纪红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数字孪生相关技术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李建广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数字孪生相关技术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开课单位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准入课程名称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林琳</w:t>
            </w:r>
          </w:p>
        </w:tc>
        <w:tc>
          <w:tcPr>
            <w:tcW w:w="2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数字孪生相关技术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彭高亮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数字孪生相关技术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侯绪研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数字孪生相关技术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金天国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数字孪生相关技术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丛大成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流体传动与控制技术新发展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刘俊岩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航空宇航制造技术新发展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岳洪浩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航空宇航制造技术新发展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丁亮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航空宇航制造技术新发展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机电工程学院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杨立军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航空宇航制造技术新发展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计算学部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董剑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并行处理与体系结构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建筑学院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薛名辉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现代建筑理论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建筑学院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刘晓光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生态城市设计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建筑学院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邱志勇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城市设计理论与方法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交通科学与工程学院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曹丽萍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路面管理系统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交通科学与工程学院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王大为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德国不限速高速公路设计方法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张楠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电子商务与数字经济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史剑新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高级管理学</w:t>
            </w:r>
          </w:p>
        </w:tc>
      </w:tr>
      <w:tr w:rsidR="00673C5D" w:rsidRPr="007A599F" w:rsidTr="00B86AE6">
        <w:trPr>
          <w:trHeight w:val="49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吴迪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机器学习与经济分析方法</w:t>
            </w:r>
          </w:p>
        </w:tc>
      </w:tr>
      <w:tr w:rsidR="00673C5D" w:rsidRPr="007A599F" w:rsidTr="00B86AE6">
        <w:trPr>
          <w:trHeight w:val="40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杨丽娇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城市与应急管理前沿专题</w:t>
            </w:r>
          </w:p>
        </w:tc>
      </w:tr>
      <w:tr w:rsidR="00673C5D" w:rsidRPr="007A599F" w:rsidTr="00B86AE6">
        <w:trPr>
          <w:trHeight w:val="40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吴迪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数字经济前沿专题</w:t>
            </w: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673C5D" w:rsidRPr="007A599F" w:rsidTr="00B86AE6">
        <w:trPr>
          <w:trHeight w:val="40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于楠楠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应急管理理论专题</w:t>
            </w:r>
          </w:p>
        </w:tc>
      </w:tr>
      <w:tr w:rsidR="00673C5D" w:rsidRPr="007A599F" w:rsidTr="00B86AE6">
        <w:trPr>
          <w:trHeight w:val="40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庞雨荟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新时代中国特色社会主义理论与实践</w:t>
            </w:r>
          </w:p>
        </w:tc>
      </w:tr>
      <w:tr w:rsidR="00673C5D" w:rsidRPr="007A599F" w:rsidTr="00B86AE6">
        <w:trPr>
          <w:trHeight w:val="40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郭荣君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新时代中国特色社会主义理论与实践</w:t>
            </w:r>
          </w:p>
        </w:tc>
      </w:tr>
      <w:tr w:rsidR="00673C5D" w:rsidRPr="007A599F" w:rsidTr="00B86AE6">
        <w:trPr>
          <w:trHeight w:val="40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庞雨荟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马克思主义经典著作选读</w:t>
            </w:r>
          </w:p>
        </w:tc>
      </w:tr>
      <w:tr w:rsidR="00673C5D" w:rsidRPr="007A599F" w:rsidTr="00B86AE6">
        <w:trPr>
          <w:trHeight w:val="40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赵莉莉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国外马克思主义研究</w:t>
            </w:r>
          </w:p>
        </w:tc>
      </w:tr>
      <w:tr w:rsidR="00673C5D" w:rsidRPr="007A599F" w:rsidTr="00B86AE6">
        <w:trPr>
          <w:trHeight w:val="40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肖珈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科学技术史</w:t>
            </w:r>
          </w:p>
        </w:tc>
      </w:tr>
      <w:tr w:rsidR="00673C5D" w:rsidRPr="007A599F" w:rsidTr="00B86AE6">
        <w:trPr>
          <w:trHeight w:val="40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刘程岩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技术哲学</w:t>
            </w:r>
          </w:p>
        </w:tc>
      </w:tr>
      <w:tr w:rsidR="00673C5D" w:rsidRPr="007A599F" w:rsidTr="00B86AE6">
        <w:trPr>
          <w:trHeight w:val="40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赵莉莉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马克思主义发展史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开课单位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准入课程名称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吴威威</w:t>
            </w:r>
          </w:p>
        </w:tc>
        <w:tc>
          <w:tcPr>
            <w:tcW w:w="2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马克思主义发展史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闫金红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马克思主义发展史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由田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马克思主义发展史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任平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马克思主义发展史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郭荣君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马克思主义发展史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杜伟男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马克思主义发展史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姚永利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马克思主义中国化研究专题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张世昌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马克思主义中国化研究专题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徐苗苗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马克思主义中国化研究前沿问题述评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能源科学与工程学院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丁子敬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高等应用数学和力学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能源科学与工程学院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孙创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耦合传热与热控制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能源科学与工程学院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张昊春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先进核电源系统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付永强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非线性椭圆型方程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付永强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非线性抛物型方程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吴黎明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随机算法及其在人工智能中的应用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赵景军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逼近论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付振武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偏微分方程反问题及其数值解法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李扬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偏微分方程反问题的数值解法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时盛竹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数值分析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邵景峰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数值分析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刘坤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结构动力学</w:t>
            </w: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B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刘坤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土木工程信号处理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贾明明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弹塑性理论</w:t>
            </w: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A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贾明明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结构动力学</w:t>
            </w: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A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刘发起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高等组合结构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侯晓萌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现代预应力结构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医学与健康学院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刘绍琴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生物信号检测及传感器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医学与健康学院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崔艳华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微生物组与健康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医学与健康学院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刘博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高级生物信息学算法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卓越工程师学院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张宇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储能技术与应用系统</w:t>
            </w:r>
          </w:p>
        </w:tc>
      </w:tr>
      <w:tr w:rsidR="00673C5D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卓越工程师学院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冯冬冬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C5D" w:rsidRPr="007A599F" w:rsidRDefault="00673C5D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A599F">
              <w:rPr>
                <w:rFonts w:ascii="Times New Roman" w:eastAsia="仿宋" w:hAnsi="Times New Roman" w:cs="Times New Roman"/>
                <w:kern w:val="0"/>
                <w:szCs w:val="21"/>
              </w:rPr>
              <w:t>碳中和系统科学</w:t>
            </w:r>
          </w:p>
        </w:tc>
      </w:tr>
      <w:tr w:rsidR="00B21AB7" w:rsidRPr="007A599F" w:rsidTr="00B86AE6">
        <w:trPr>
          <w:trHeight w:hRule="exact" w:val="397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B7" w:rsidRPr="007A599F" w:rsidRDefault="00B21AB7" w:rsidP="00B86AE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85</w:t>
            </w:r>
            <w:r w:rsidR="00B86AE6" w:rsidRPr="007A599F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B7" w:rsidRPr="007A599F" w:rsidRDefault="00B21AB7" w:rsidP="00673C5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数学学院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B7" w:rsidRPr="007A599F" w:rsidRDefault="00B21AB7" w:rsidP="00673C5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刘文杰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B7" w:rsidRPr="007A599F" w:rsidRDefault="00B21AB7" w:rsidP="00B21AB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B21AB7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随机算法及其在人工智能中的应用</w:t>
            </w:r>
          </w:p>
        </w:tc>
      </w:tr>
    </w:tbl>
    <w:p w:rsidR="00C03B0D" w:rsidRPr="007A599F" w:rsidRDefault="00C03B0D" w:rsidP="009B5BDE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  <w:bookmarkStart w:id="0" w:name="_GoBack"/>
      <w:bookmarkEnd w:id="0"/>
    </w:p>
    <w:sectPr w:rsidR="00C03B0D" w:rsidRPr="007A599F" w:rsidSect="007A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3E" w:rsidRDefault="00590E3E" w:rsidP="00436F54">
      <w:r>
        <w:separator/>
      </w:r>
    </w:p>
  </w:endnote>
  <w:endnote w:type="continuationSeparator" w:id="0">
    <w:p w:rsidR="00590E3E" w:rsidRDefault="00590E3E" w:rsidP="0043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3E" w:rsidRDefault="00590E3E" w:rsidP="00436F54">
      <w:r>
        <w:separator/>
      </w:r>
    </w:p>
  </w:footnote>
  <w:footnote w:type="continuationSeparator" w:id="0">
    <w:p w:rsidR="00590E3E" w:rsidRDefault="00590E3E" w:rsidP="00436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E5"/>
    <w:rsid w:val="00436F54"/>
    <w:rsid w:val="004C1CDA"/>
    <w:rsid w:val="00590E3E"/>
    <w:rsid w:val="00622308"/>
    <w:rsid w:val="00652A0F"/>
    <w:rsid w:val="00673C5D"/>
    <w:rsid w:val="00755472"/>
    <w:rsid w:val="007A599F"/>
    <w:rsid w:val="008324E5"/>
    <w:rsid w:val="00840A58"/>
    <w:rsid w:val="009B5BDE"/>
    <w:rsid w:val="009E792C"/>
    <w:rsid w:val="009F190E"/>
    <w:rsid w:val="00B21AB7"/>
    <w:rsid w:val="00B86AE6"/>
    <w:rsid w:val="00C03B0D"/>
    <w:rsid w:val="00C806AB"/>
    <w:rsid w:val="00DC3048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69FDD"/>
  <w15:chartTrackingRefBased/>
  <w15:docId w15:val="{968309CC-32A8-439E-82C1-D06A811C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6F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6F54"/>
    <w:rPr>
      <w:sz w:val="18"/>
      <w:szCs w:val="18"/>
    </w:rPr>
  </w:style>
  <w:style w:type="paragraph" w:customStyle="1" w:styleId="Default">
    <w:name w:val="Default"/>
    <w:rsid w:val="00436F54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Body Text"/>
    <w:basedOn w:val="a"/>
    <w:link w:val="1"/>
    <w:uiPriority w:val="1"/>
    <w:qFormat/>
    <w:rsid w:val="00755472"/>
    <w:pPr>
      <w:autoSpaceDE w:val="0"/>
      <w:autoSpaceDN w:val="0"/>
      <w:jc w:val="left"/>
    </w:pPr>
    <w:rPr>
      <w:rFonts w:ascii="方正仿宋简体" w:eastAsia="方正仿宋简体" w:hAnsi="方正仿宋简体" w:cs="方正仿宋简体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uiPriority w:val="99"/>
    <w:semiHidden/>
    <w:rsid w:val="00755472"/>
  </w:style>
  <w:style w:type="character" w:customStyle="1" w:styleId="1">
    <w:name w:val="正文文本 字符1"/>
    <w:link w:val="a7"/>
    <w:uiPriority w:val="1"/>
    <w:qFormat/>
    <w:rsid w:val="00755472"/>
    <w:rPr>
      <w:rFonts w:ascii="方正仿宋简体" w:eastAsia="方正仿宋简体" w:hAnsi="方正仿宋简体" w:cs="方正仿宋简体"/>
      <w:kern w:val="0"/>
      <w:sz w:val="32"/>
      <w:szCs w:val="32"/>
      <w:lang w:val="zh-CN" w:bidi="zh-CN"/>
    </w:rPr>
  </w:style>
  <w:style w:type="paragraph" w:styleId="a9">
    <w:name w:val="Balloon Text"/>
    <w:basedOn w:val="a"/>
    <w:link w:val="aa"/>
    <w:uiPriority w:val="99"/>
    <w:semiHidden/>
    <w:unhideWhenUsed/>
    <w:rsid w:val="009E792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E7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1904</Characters>
  <Application>Microsoft Office Word</Application>
  <DocSecurity>0</DocSecurity>
  <Lines>15</Lines>
  <Paragraphs>4</Paragraphs>
  <ScaleCrop>false</ScaleCrop>
  <Company>HIT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4</cp:revision>
  <cp:lastPrinted>2023-05-10T08:10:00Z</cp:lastPrinted>
  <dcterms:created xsi:type="dcterms:W3CDTF">2023-05-10T08:12:00Z</dcterms:created>
  <dcterms:modified xsi:type="dcterms:W3CDTF">2023-05-10T08:12:00Z</dcterms:modified>
</cp:coreProperties>
</file>