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54" w:rsidRDefault="00516654" w:rsidP="006C205C">
      <w:pPr>
        <w:spacing w:line="700" w:lineRule="exact"/>
        <w:jc w:val="center"/>
        <w:rPr>
          <w:rFonts w:ascii="方正小标宋简体" w:eastAsia="方正小标宋简体"/>
          <w:sz w:val="44"/>
          <w:szCs w:val="36"/>
        </w:rPr>
      </w:pPr>
      <w:r w:rsidRPr="00516654">
        <w:rPr>
          <w:rFonts w:ascii="方正小标宋简体" w:eastAsia="方正小标宋简体" w:hint="eastAsia"/>
          <w:sz w:val="44"/>
          <w:szCs w:val="36"/>
        </w:rPr>
        <w:t>优秀研究生国际交流计划</w:t>
      </w:r>
    </w:p>
    <w:p w:rsidR="00A87204" w:rsidRPr="00516654" w:rsidRDefault="00516654" w:rsidP="006C205C">
      <w:pPr>
        <w:spacing w:afterLines="150" w:after="468" w:line="700" w:lineRule="exact"/>
        <w:jc w:val="center"/>
        <w:rPr>
          <w:rFonts w:ascii="方正小标宋简体" w:eastAsia="方正小标宋简体"/>
          <w:sz w:val="44"/>
          <w:szCs w:val="36"/>
        </w:rPr>
      </w:pPr>
      <w:r w:rsidRPr="00516654">
        <w:rPr>
          <w:rFonts w:ascii="方正小标宋简体" w:eastAsia="方正小标宋简体" w:hint="eastAsia"/>
          <w:sz w:val="44"/>
          <w:szCs w:val="36"/>
        </w:rPr>
        <w:t>出访人员选拔</w:t>
      </w:r>
      <w:r w:rsidR="006C205C">
        <w:rPr>
          <w:rFonts w:ascii="方正小标宋简体" w:eastAsia="方正小标宋简体" w:hint="eastAsia"/>
          <w:sz w:val="44"/>
          <w:szCs w:val="36"/>
        </w:rPr>
        <w:t>要求</w:t>
      </w:r>
    </w:p>
    <w:p w:rsidR="00516654" w:rsidRPr="00516654" w:rsidRDefault="00516654" w:rsidP="00516654">
      <w:pPr>
        <w:adjustRightInd w:val="0"/>
        <w:snapToGrid w:val="0"/>
        <w:spacing w:line="60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516654">
        <w:rPr>
          <w:rFonts w:ascii="黑体" w:eastAsia="黑体" w:hAnsi="黑体" w:cs="Times New Roman" w:hint="eastAsia"/>
          <w:sz w:val="32"/>
          <w:szCs w:val="32"/>
        </w:rPr>
        <w:t>一、总体原则</w:t>
      </w:r>
    </w:p>
    <w:p w:rsid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各立项单位</w:t>
      </w:r>
      <w:r w:rsidR="00516654" w:rsidRPr="00516654">
        <w:rPr>
          <w:rFonts w:ascii="Times New Roman" w:eastAsia="方正仿宋简体" w:hAnsi="Times New Roman" w:cs="Times New Roman" w:hint="eastAsia"/>
          <w:sz w:val="32"/>
          <w:szCs w:val="32"/>
        </w:rPr>
        <w:t>应基于开放融合、学科交叉的原则，跨学院、跨学科</w:t>
      </w:r>
      <w:r w:rsidRPr="00E9375B">
        <w:rPr>
          <w:rFonts w:ascii="Times New Roman" w:eastAsia="方正仿宋简体" w:hAnsi="Times New Roman" w:cs="Times New Roman" w:hint="eastAsia"/>
          <w:sz w:val="32"/>
          <w:szCs w:val="32"/>
        </w:rPr>
        <w:t>选拔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出访人</w:t>
      </w:r>
      <w:r w:rsidRPr="00E9375B">
        <w:rPr>
          <w:rFonts w:ascii="Times New Roman" w:eastAsia="方正仿宋简体" w:hAnsi="Times New Roman" w:cs="Times New Roman" w:hint="eastAsia"/>
          <w:sz w:val="32"/>
          <w:szCs w:val="32"/>
        </w:rPr>
        <w:t>员</w:t>
      </w:r>
      <w:r w:rsidR="00516654">
        <w:rPr>
          <w:rFonts w:ascii="Times New Roman" w:eastAsia="方正仿宋简体" w:hAnsi="Times New Roman" w:cs="Times New Roman" w:hint="eastAsia"/>
          <w:sz w:val="32"/>
          <w:szCs w:val="32"/>
        </w:rPr>
        <w:t>。</w:t>
      </w:r>
    </w:p>
    <w:p w:rsidR="00887C5C" w:rsidRDefault="00E9375B" w:rsidP="00887C5C">
      <w:pPr>
        <w:adjustRightInd w:val="0"/>
        <w:snapToGrid w:val="0"/>
        <w:spacing w:line="600" w:lineRule="exact"/>
        <w:ind w:firstLine="645"/>
        <w:rPr>
          <w:rFonts w:eastAsia="方正仿宋简体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每个团队派出的研究生不多于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10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人，带队教师不多于</w:t>
      </w:r>
      <w:r w:rsidRPr="00E9375B">
        <w:rPr>
          <w:rFonts w:ascii="Times New Roman" w:eastAsia="方正仿宋简体" w:hAnsi="Times New Roman" w:cs="Times New Roman"/>
          <w:sz w:val="32"/>
          <w:szCs w:val="32"/>
        </w:rPr>
        <w:t>2</w:t>
      </w:r>
      <w:r w:rsidR="00887C5C">
        <w:rPr>
          <w:rFonts w:ascii="Times New Roman" w:eastAsia="方正仿宋简体" w:hAnsi="Times New Roman" w:cs="Times New Roman"/>
          <w:sz w:val="32"/>
          <w:szCs w:val="32"/>
        </w:rPr>
        <w:t>人，</w:t>
      </w:r>
      <w:r w:rsidR="00887C5C" w:rsidRPr="00B26FB6">
        <w:rPr>
          <w:rFonts w:eastAsia="方正仿宋简体" w:hint="eastAsia"/>
          <w:sz w:val="32"/>
          <w:szCs w:val="32"/>
        </w:rPr>
        <w:t>其中派出</w:t>
      </w:r>
      <w:r w:rsidR="00887C5C">
        <w:rPr>
          <w:rFonts w:eastAsia="方正仿宋简体" w:hint="eastAsia"/>
          <w:sz w:val="32"/>
          <w:szCs w:val="32"/>
        </w:rPr>
        <w:t>的研究生应包含：</w:t>
      </w:r>
    </w:p>
    <w:p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1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）博士研究生；</w:t>
      </w:r>
    </w:p>
    <w:p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2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）已取得硕博连读资格的硕士生；</w:t>
      </w:r>
    </w:p>
    <w:p w:rsidR="00887C5C" w:rsidRPr="00887C5C" w:rsidRDefault="00887C5C" w:rsidP="00887C5C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（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Pr="00887C5C">
        <w:rPr>
          <w:rFonts w:ascii="Times New Roman" w:eastAsia="方正仿宋简体" w:hAnsi="Times New Roman" w:cs="Times New Roman"/>
          <w:sz w:val="32"/>
          <w:szCs w:val="32"/>
        </w:rPr>
        <w:t>）承担战略班、总师班研究生培养任务的立项单位，其出访人员须包含总师班、战略班研究生。</w:t>
      </w:r>
    </w:p>
    <w:p w:rsidR="00DF0B46" w:rsidRPr="00887C5C" w:rsidRDefault="00887C5C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各立项单位完成出访人员选拔工作后，需先将出访人员名单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（附件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3</w:t>
      </w:r>
      <w:r w:rsidR="00776360" w:rsidRPr="00887C5C">
        <w:rPr>
          <w:rFonts w:ascii="Times New Roman" w:eastAsia="方正仿宋简体" w:hAnsi="Times New Roman" w:cs="Times New Roman"/>
          <w:sz w:val="32"/>
          <w:szCs w:val="32"/>
        </w:rPr>
        <w:t>）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发至研究生院国际交流与质量办</w:t>
      </w:r>
      <w:bookmarkStart w:id="0" w:name="_GoBack"/>
      <w:bookmarkEnd w:id="0"/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公室：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yliu423@hit.edu.cn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，经研究生院</w:t>
      </w:r>
      <w:r w:rsidR="00DF0B46" w:rsidRPr="00887C5C">
        <w:rPr>
          <w:rFonts w:ascii="Times New Roman" w:eastAsia="方正仿宋简体" w:hAnsi="Times New Roman" w:cs="Times New Roman"/>
          <w:sz w:val="32"/>
          <w:szCs w:val="32"/>
        </w:rPr>
        <w:t>审核备案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后在校内进行公示（公示期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5</w:t>
      </w:r>
      <w:r w:rsidR="00F07D84" w:rsidRPr="00887C5C">
        <w:rPr>
          <w:rFonts w:ascii="Times New Roman" w:eastAsia="方正仿宋简体" w:hAnsi="Times New Roman" w:cs="Times New Roman"/>
          <w:sz w:val="32"/>
          <w:szCs w:val="32"/>
        </w:rPr>
        <w:t>天）。</w:t>
      </w:r>
    </w:p>
    <w:p w:rsidR="006C205C" w:rsidRPr="00E9375B" w:rsidRDefault="00FA014D" w:rsidP="00516654">
      <w:pPr>
        <w:adjustRightInd w:val="0"/>
        <w:snapToGrid w:val="0"/>
        <w:spacing w:line="60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E9375B">
        <w:rPr>
          <w:rFonts w:ascii="黑体" w:eastAsia="黑体" w:hAnsi="黑体" w:cs="Times New Roman" w:hint="eastAsia"/>
          <w:sz w:val="32"/>
          <w:szCs w:val="32"/>
        </w:rPr>
        <w:t>二、选拔条件</w:t>
      </w:r>
    </w:p>
    <w:p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有过硬的政治品质和良好的思想道德修养；有强烈的爱国精神及为祖国建设服务的事业心和责任感；在学习、工作中表现出色，有突出的发展潜力。</w:t>
      </w:r>
    </w:p>
    <w:p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出访学生应为我校中国籍在读全日制非定向就业类研究生（处于休学状态的研究生除外），且出访时尚未毕业答辩；带队教师应为我校在编、在岗教职工。</w:t>
      </w:r>
    </w:p>
    <w:p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3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研究生应具有良好的英语水平（具有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TOFEL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IELTS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、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PETS5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等成绩优良者优先考虑），能够用英语进行流利地口语交流。</w:t>
      </w:r>
    </w:p>
    <w:p w:rsidR="00516654" w:rsidRP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同一交流计划，一位研究生导师仅能推荐一名研究生参加。</w:t>
      </w:r>
    </w:p>
    <w:p w:rsidR="00516654" w:rsidRDefault="00E9375B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简体" w:hAnsi="Times New Roman" w:cs="Times New Roman"/>
          <w:sz w:val="32"/>
          <w:szCs w:val="32"/>
        </w:rPr>
        <w:t xml:space="preserve">. </w:t>
      </w:r>
      <w:r w:rsidR="00516654" w:rsidRPr="00516654">
        <w:rPr>
          <w:rFonts w:ascii="Times New Roman" w:eastAsia="方正仿宋简体" w:hAnsi="Times New Roman" w:cs="Times New Roman"/>
          <w:sz w:val="32"/>
          <w:szCs w:val="32"/>
        </w:rPr>
        <w:t>每位研究生在读期间只资助一次，与研究生国际会议资助计划不重复资助。</w:t>
      </w:r>
    </w:p>
    <w:p w:rsidR="00DF0B46" w:rsidRPr="00516654" w:rsidRDefault="00DF0B46" w:rsidP="00516654">
      <w:pPr>
        <w:adjustRightInd w:val="0"/>
        <w:snapToGrid w:val="0"/>
        <w:spacing w:line="600" w:lineRule="exact"/>
        <w:ind w:firstLine="645"/>
        <w:rPr>
          <w:rFonts w:ascii="Times New Roman" w:eastAsia="方正仿宋简体" w:hAnsi="Times New Roman" w:cs="Times New Roman"/>
          <w:sz w:val="32"/>
          <w:szCs w:val="32"/>
        </w:rPr>
      </w:pPr>
    </w:p>
    <w:p w:rsidR="00516654" w:rsidRPr="00516654" w:rsidRDefault="00516654"/>
    <w:sectPr w:rsidR="00516654" w:rsidRPr="00516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C2" w:rsidRDefault="005F4AC2" w:rsidP="006C205C">
      <w:r>
        <w:separator/>
      </w:r>
    </w:p>
  </w:endnote>
  <w:endnote w:type="continuationSeparator" w:id="0">
    <w:p w:rsidR="005F4AC2" w:rsidRDefault="005F4AC2" w:rsidP="006C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C2" w:rsidRDefault="005F4AC2" w:rsidP="006C205C">
      <w:r>
        <w:separator/>
      </w:r>
    </w:p>
  </w:footnote>
  <w:footnote w:type="continuationSeparator" w:id="0">
    <w:p w:rsidR="005F4AC2" w:rsidRDefault="005F4AC2" w:rsidP="006C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54"/>
    <w:rsid w:val="000426C8"/>
    <w:rsid w:val="001D4EDA"/>
    <w:rsid w:val="003A45DB"/>
    <w:rsid w:val="00516654"/>
    <w:rsid w:val="005F4AC2"/>
    <w:rsid w:val="006C205C"/>
    <w:rsid w:val="00776360"/>
    <w:rsid w:val="00887C5C"/>
    <w:rsid w:val="00A87204"/>
    <w:rsid w:val="00DF0B46"/>
    <w:rsid w:val="00E41E4C"/>
    <w:rsid w:val="00E9375B"/>
    <w:rsid w:val="00F012A7"/>
    <w:rsid w:val="00F07D84"/>
    <w:rsid w:val="00FA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6B616"/>
  <w15:chartTrackingRefBased/>
  <w15:docId w15:val="{7C68510E-712B-4968-B470-8A972CF7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20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20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刘杨</dc:creator>
  <cp:keywords/>
  <dc:description/>
  <cp:lastModifiedBy>刘杨</cp:lastModifiedBy>
  <cp:revision>8</cp:revision>
  <dcterms:created xsi:type="dcterms:W3CDTF">2024-04-18T09:05:00Z</dcterms:created>
  <dcterms:modified xsi:type="dcterms:W3CDTF">2024-05-07T00:26:00Z</dcterms:modified>
</cp:coreProperties>
</file>