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A5D4" w14:textId="77777777" w:rsidR="00516654" w:rsidRDefault="00516654" w:rsidP="006C205C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优秀研究生国际交流计划</w:t>
      </w:r>
    </w:p>
    <w:p w14:paraId="599D6B4A" w14:textId="77777777" w:rsidR="00A87204" w:rsidRPr="00516654" w:rsidRDefault="00516654" w:rsidP="006C205C">
      <w:pPr>
        <w:spacing w:afterLines="150" w:after="468"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出访人员选拔</w:t>
      </w:r>
      <w:r w:rsidR="006C205C">
        <w:rPr>
          <w:rFonts w:ascii="方正小标宋简体" w:eastAsia="方正小标宋简体" w:hint="eastAsia"/>
          <w:sz w:val="44"/>
          <w:szCs w:val="36"/>
        </w:rPr>
        <w:t>要求</w:t>
      </w:r>
    </w:p>
    <w:p w14:paraId="0729D558" w14:textId="77777777" w:rsidR="00516654" w:rsidRPr="00516654" w:rsidRDefault="00516654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516654">
        <w:rPr>
          <w:rFonts w:ascii="黑体" w:eastAsia="黑体" w:hAnsi="黑体" w:cs="Times New Roman" w:hint="eastAsia"/>
          <w:sz w:val="32"/>
          <w:szCs w:val="32"/>
        </w:rPr>
        <w:t>一、总体原则</w:t>
      </w:r>
    </w:p>
    <w:p w14:paraId="6AEA542D" w14:textId="77777777" w:rsid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各立项单位</w:t>
      </w:r>
      <w:r w:rsidR="00516654" w:rsidRPr="00516654">
        <w:rPr>
          <w:rFonts w:ascii="Times New Roman" w:eastAsia="方正仿宋简体" w:hAnsi="Times New Roman" w:cs="Times New Roman" w:hint="eastAsia"/>
          <w:sz w:val="32"/>
          <w:szCs w:val="32"/>
        </w:rPr>
        <w:t>应基于开放融合、学科交叉的原则，跨学院、跨学科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选拔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出访人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员</w:t>
      </w:r>
      <w:r w:rsidR="00516654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14:paraId="3AAC3FEE" w14:textId="77777777" w:rsidR="00887C5C" w:rsidRDefault="00E9375B" w:rsidP="00887C5C">
      <w:pPr>
        <w:adjustRightInd w:val="0"/>
        <w:snapToGrid w:val="0"/>
        <w:spacing w:line="600" w:lineRule="exact"/>
        <w:ind w:firstLine="645"/>
        <w:rPr>
          <w:rFonts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每个团队派出的研究生不多于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人，带队教师不多于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2</w:t>
      </w:r>
      <w:r w:rsidR="00887C5C">
        <w:rPr>
          <w:rFonts w:ascii="Times New Roman" w:eastAsia="方正仿宋简体" w:hAnsi="Times New Roman" w:cs="Times New Roman"/>
          <w:sz w:val="32"/>
          <w:szCs w:val="32"/>
        </w:rPr>
        <w:t>人，</w:t>
      </w:r>
      <w:r w:rsidR="00887C5C" w:rsidRPr="00B26FB6">
        <w:rPr>
          <w:rFonts w:eastAsia="方正仿宋简体" w:hint="eastAsia"/>
          <w:sz w:val="32"/>
          <w:szCs w:val="32"/>
        </w:rPr>
        <w:t>其中派出</w:t>
      </w:r>
      <w:r w:rsidR="00887C5C">
        <w:rPr>
          <w:rFonts w:eastAsia="方正仿宋简体" w:hint="eastAsia"/>
          <w:sz w:val="32"/>
          <w:szCs w:val="32"/>
        </w:rPr>
        <w:t>的研究生</w:t>
      </w:r>
      <w:r w:rsidR="000260D6">
        <w:rPr>
          <w:rFonts w:eastAsia="方正仿宋简体" w:hint="eastAsia"/>
          <w:sz w:val="32"/>
          <w:szCs w:val="32"/>
        </w:rPr>
        <w:t>应为我校全日制非定向就业在读研究生，</w:t>
      </w:r>
      <w:r w:rsidR="00887C5C">
        <w:rPr>
          <w:rFonts w:eastAsia="方正仿宋简体" w:hint="eastAsia"/>
          <w:sz w:val="32"/>
          <w:szCs w:val="32"/>
        </w:rPr>
        <w:t>包含：</w:t>
      </w:r>
    </w:p>
    <w:p w14:paraId="7D1D516B" w14:textId="77777777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）博士研究生；</w:t>
      </w:r>
    </w:p>
    <w:p w14:paraId="68C96C68" w14:textId="77777777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）已取得</w:t>
      </w:r>
      <w:r w:rsidR="000260D6">
        <w:rPr>
          <w:rFonts w:ascii="Times New Roman" w:eastAsia="方正仿宋简体" w:hAnsi="Times New Roman" w:cs="Times New Roman" w:hint="eastAsia"/>
          <w:sz w:val="32"/>
          <w:szCs w:val="32"/>
        </w:rPr>
        <w:t>在我校博士入学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资格的硕士生；</w:t>
      </w:r>
    </w:p>
    <w:p w14:paraId="1250B969" w14:textId="77777777"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）承担战略班、总师班研究生培养任务的立项单位，其出访人员须包含总师班、战略班研究生。</w:t>
      </w:r>
    </w:p>
    <w:p w14:paraId="3DE5ACA3" w14:textId="780935D8" w:rsidR="00DF0B46" w:rsidRPr="00887C5C" w:rsidRDefault="00887C5C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各立项单位完成出访人员选拔工作后，需先将出访人员名单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（附件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发至研究生院国际交流与质量办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公室：</w:t>
      </w:r>
      <w:r w:rsidR="004878A0">
        <w:rPr>
          <w:rFonts w:ascii="Times New Roman" w:eastAsia="方正仿宋简体" w:hAnsi="Times New Roman" w:cs="Times New Roman"/>
          <w:sz w:val="32"/>
          <w:szCs w:val="32"/>
        </w:rPr>
        <w:t>hantianyi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@hit.edu.cn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，经研究生院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审核备案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后在校内进行公示（公示期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5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天）。</w:t>
      </w:r>
    </w:p>
    <w:p w14:paraId="2F1CCB99" w14:textId="77777777" w:rsidR="006C205C" w:rsidRPr="00E9375B" w:rsidRDefault="00FA014D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E9375B">
        <w:rPr>
          <w:rFonts w:ascii="黑体" w:eastAsia="黑体" w:hAnsi="黑体" w:cs="Times New Roman" w:hint="eastAsia"/>
          <w:sz w:val="32"/>
          <w:szCs w:val="32"/>
        </w:rPr>
        <w:t>二、选拔条件</w:t>
      </w:r>
    </w:p>
    <w:p w14:paraId="7EBB7303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有过硬的政治品质和良好的思想道德修养；有强烈的爱国精神及为祖国建设服务的事业心和责任感；在学习、工作中表现出色，有突出的发展潜力。</w:t>
      </w:r>
    </w:p>
    <w:p w14:paraId="78383066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出访学生应为我校中国籍在读全日制非定向就业类研究生（处于休学状态的研究生除外），且出访时尚未毕业答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lastRenderedPageBreak/>
        <w:t>辩；带队教师应为我校在编、在岗教职工。</w:t>
      </w:r>
    </w:p>
    <w:p w14:paraId="1EA5B211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研究生应具有良好的英语水平（具有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TOFEL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IELTS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PETS5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等成绩优良者优先考虑），能够用英语进行流利地口语交流。</w:t>
      </w:r>
    </w:p>
    <w:p w14:paraId="55ACF723" w14:textId="77777777"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同一交流计划，一位研究生导师仅能推荐一名研究生参加。</w:t>
      </w:r>
    </w:p>
    <w:p w14:paraId="6791E60F" w14:textId="77777777" w:rsid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每位研究生在读期间只资助一次，与研究生国际会议资助计划不重复资助。</w:t>
      </w:r>
    </w:p>
    <w:p w14:paraId="6333C050" w14:textId="77777777" w:rsidR="00DF0B46" w:rsidRPr="00516654" w:rsidRDefault="00DF0B46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</w:p>
    <w:p w14:paraId="5365A85C" w14:textId="77777777" w:rsidR="00516654" w:rsidRPr="00516654" w:rsidRDefault="00516654"/>
    <w:sectPr w:rsidR="00516654" w:rsidRPr="0051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DDAF" w14:textId="77777777" w:rsidR="00E276BF" w:rsidRDefault="00E276BF" w:rsidP="006C205C">
      <w:r>
        <w:separator/>
      </w:r>
    </w:p>
  </w:endnote>
  <w:endnote w:type="continuationSeparator" w:id="0">
    <w:p w14:paraId="366EED5F" w14:textId="77777777" w:rsidR="00E276BF" w:rsidRDefault="00E276BF" w:rsidP="006C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23E5" w14:textId="77777777" w:rsidR="00E276BF" w:rsidRDefault="00E276BF" w:rsidP="006C205C">
      <w:r>
        <w:separator/>
      </w:r>
    </w:p>
  </w:footnote>
  <w:footnote w:type="continuationSeparator" w:id="0">
    <w:p w14:paraId="3A204F51" w14:textId="77777777" w:rsidR="00E276BF" w:rsidRDefault="00E276BF" w:rsidP="006C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54"/>
    <w:rsid w:val="000260D6"/>
    <w:rsid w:val="000426C8"/>
    <w:rsid w:val="001D4EDA"/>
    <w:rsid w:val="003A45DB"/>
    <w:rsid w:val="004878A0"/>
    <w:rsid w:val="00516654"/>
    <w:rsid w:val="005F4AC2"/>
    <w:rsid w:val="006C205C"/>
    <w:rsid w:val="00776360"/>
    <w:rsid w:val="00887C5C"/>
    <w:rsid w:val="00A87204"/>
    <w:rsid w:val="00DF0B46"/>
    <w:rsid w:val="00E25D4D"/>
    <w:rsid w:val="00E276BF"/>
    <w:rsid w:val="00E41E4C"/>
    <w:rsid w:val="00E9375B"/>
    <w:rsid w:val="00F012A7"/>
    <w:rsid w:val="00F07D84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F6641"/>
  <w15:chartTrackingRefBased/>
  <w15:docId w15:val="{7C68510E-712B-4968-B470-8A972CF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HITGS</cp:lastModifiedBy>
  <cp:revision>10</cp:revision>
  <dcterms:created xsi:type="dcterms:W3CDTF">2024-04-18T09:05:00Z</dcterms:created>
  <dcterms:modified xsi:type="dcterms:W3CDTF">2025-03-26T06:58:00Z</dcterms:modified>
</cp:coreProperties>
</file>