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E4D" w:rsidRPr="008B42DC" w:rsidRDefault="00B701B9" w:rsidP="00B701B9">
      <w:pPr>
        <w:adjustRightInd w:val="0"/>
        <w:snapToGrid w:val="0"/>
        <w:spacing w:line="300" w:lineRule="auto"/>
        <w:jc w:val="center"/>
        <w:outlineLvl w:val="0"/>
        <w:rPr>
          <w:rFonts w:ascii="华文仿宋" w:eastAsia="华文仿宋" w:hAnsi="华文仿宋"/>
          <w:b/>
          <w:sz w:val="36"/>
          <w:szCs w:val="32"/>
        </w:rPr>
      </w:pPr>
      <w:r w:rsidRPr="008B42DC">
        <w:rPr>
          <w:rFonts w:ascii="华文仿宋" w:eastAsia="华文仿宋" w:hAnsi="华文仿宋" w:hint="eastAsia"/>
          <w:b/>
          <w:sz w:val="36"/>
          <w:szCs w:val="32"/>
        </w:rPr>
        <w:t>环境科学与工程学科</w:t>
      </w:r>
      <w:r w:rsidR="00C34E4D" w:rsidRPr="008B42DC">
        <w:rPr>
          <w:rFonts w:ascii="华文仿宋" w:eastAsia="华文仿宋" w:hAnsi="华文仿宋" w:hint="eastAsia"/>
          <w:b/>
          <w:sz w:val="36"/>
          <w:szCs w:val="32"/>
        </w:rPr>
        <w:t>学术学位硕士研究生培养方案</w:t>
      </w:r>
    </w:p>
    <w:p w:rsidR="00B701B9" w:rsidRPr="008B42DC" w:rsidRDefault="00B701B9" w:rsidP="00B701B9">
      <w:pPr>
        <w:adjustRightInd w:val="0"/>
        <w:snapToGrid w:val="0"/>
        <w:spacing w:line="300" w:lineRule="auto"/>
        <w:jc w:val="center"/>
        <w:outlineLvl w:val="0"/>
        <w:rPr>
          <w:rFonts w:ascii="华文仿宋" w:eastAsia="华文仿宋" w:hAnsi="华文仿宋"/>
          <w:b/>
          <w:sz w:val="32"/>
          <w:szCs w:val="32"/>
        </w:rPr>
      </w:pPr>
    </w:p>
    <w:p w:rsidR="00C34E4D" w:rsidRPr="008B42DC" w:rsidRDefault="00C34E4D" w:rsidP="009616A6">
      <w:pPr>
        <w:adjustRightInd w:val="0"/>
        <w:snapToGrid w:val="0"/>
        <w:spacing w:line="300" w:lineRule="auto"/>
        <w:outlineLvl w:val="0"/>
        <w:rPr>
          <w:rFonts w:ascii="华文仿宋" w:eastAsia="华文仿宋" w:hAnsi="华文仿宋"/>
          <w:b/>
          <w:sz w:val="28"/>
          <w:szCs w:val="28"/>
        </w:rPr>
      </w:pPr>
      <w:r w:rsidRPr="008B42DC">
        <w:rPr>
          <w:rFonts w:ascii="华文仿宋" w:eastAsia="华文仿宋" w:hAnsi="华文仿宋"/>
          <w:b/>
          <w:sz w:val="28"/>
          <w:szCs w:val="28"/>
        </w:rPr>
        <w:t>1</w:t>
      </w:r>
      <w:r w:rsidRPr="008B42DC">
        <w:rPr>
          <w:rFonts w:ascii="华文仿宋" w:eastAsia="华文仿宋" w:hAnsi="华文仿宋" w:hint="eastAsia"/>
          <w:b/>
          <w:sz w:val="28"/>
          <w:szCs w:val="28"/>
        </w:rPr>
        <w:t>．培养目标</w:t>
      </w:r>
    </w:p>
    <w:p w:rsidR="007F2CB3" w:rsidRPr="008B42DC" w:rsidRDefault="00D32936" w:rsidP="009616A6">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sz w:val="28"/>
          <w:szCs w:val="28"/>
        </w:rPr>
        <w:t>面向国家重大需求</w:t>
      </w:r>
      <w:r w:rsidRPr="008B42DC">
        <w:rPr>
          <w:rFonts w:ascii="华文仿宋" w:eastAsia="华文仿宋" w:hAnsi="华文仿宋" w:hint="eastAsia"/>
          <w:sz w:val="28"/>
          <w:szCs w:val="28"/>
        </w:rPr>
        <w:t>和国际学术前沿</w:t>
      </w:r>
      <w:r w:rsidRPr="008B42DC">
        <w:rPr>
          <w:rFonts w:ascii="华文仿宋" w:eastAsia="华文仿宋" w:hAnsi="华文仿宋"/>
          <w:sz w:val="28"/>
          <w:szCs w:val="28"/>
        </w:rPr>
        <w:t>，</w:t>
      </w:r>
      <w:r w:rsidRPr="008B42DC">
        <w:rPr>
          <w:rFonts w:ascii="华文仿宋" w:eastAsia="华文仿宋" w:hAnsi="华文仿宋" w:hint="eastAsia"/>
          <w:sz w:val="28"/>
          <w:szCs w:val="28"/>
        </w:rPr>
        <w:t>面向</w:t>
      </w:r>
      <w:r w:rsidRPr="008B42DC">
        <w:rPr>
          <w:rFonts w:ascii="华文仿宋" w:eastAsia="华文仿宋" w:hAnsi="华文仿宋"/>
          <w:sz w:val="28"/>
          <w:szCs w:val="28"/>
        </w:rPr>
        <w:t>工业化、信息化和国防现代化</w:t>
      </w:r>
      <w:r w:rsidRPr="008B42DC">
        <w:rPr>
          <w:rFonts w:ascii="华文仿宋" w:eastAsia="华文仿宋" w:hAnsi="华文仿宋" w:hint="eastAsia"/>
          <w:sz w:val="28"/>
          <w:szCs w:val="28"/>
        </w:rPr>
        <w:t>，为</w:t>
      </w:r>
      <w:r w:rsidR="00A70F93" w:rsidRPr="008B42DC">
        <w:rPr>
          <w:rFonts w:ascii="华文仿宋" w:eastAsia="华文仿宋" w:hAnsi="华文仿宋"/>
          <w:sz w:val="28"/>
          <w:szCs w:val="28"/>
        </w:rPr>
        <w:t>国民经济和社会发展的重大国家需求</w:t>
      </w:r>
      <w:r w:rsidR="00A70F93" w:rsidRPr="008B42DC">
        <w:rPr>
          <w:rFonts w:ascii="华文仿宋" w:eastAsia="华文仿宋" w:hAnsi="华文仿宋" w:hint="eastAsia"/>
          <w:sz w:val="28"/>
          <w:szCs w:val="28"/>
        </w:rPr>
        <w:t>和</w:t>
      </w:r>
      <w:r w:rsidRPr="008B42DC">
        <w:rPr>
          <w:rFonts w:ascii="华文仿宋" w:eastAsia="华文仿宋" w:hAnsi="华文仿宋"/>
          <w:sz w:val="28"/>
          <w:szCs w:val="28"/>
        </w:rPr>
        <w:t>地方经济社会发展</w:t>
      </w:r>
      <w:r w:rsidR="00A70F93" w:rsidRPr="008B42DC">
        <w:rPr>
          <w:rFonts w:ascii="华文仿宋" w:eastAsia="华文仿宋" w:hAnsi="华文仿宋" w:hint="eastAsia"/>
          <w:sz w:val="28"/>
          <w:szCs w:val="28"/>
        </w:rPr>
        <w:t>需求</w:t>
      </w:r>
      <w:r w:rsidRPr="008B42DC">
        <w:rPr>
          <w:rFonts w:ascii="华文仿宋" w:eastAsia="华文仿宋" w:hAnsi="华文仿宋" w:hint="eastAsia"/>
          <w:sz w:val="28"/>
          <w:szCs w:val="28"/>
        </w:rPr>
        <w:t>服务</w:t>
      </w:r>
      <w:r w:rsidRPr="008B42DC">
        <w:rPr>
          <w:rFonts w:ascii="华文仿宋" w:eastAsia="华文仿宋" w:hAnsi="华文仿宋"/>
          <w:sz w:val="28"/>
          <w:szCs w:val="28"/>
        </w:rPr>
        <w:t>，</w:t>
      </w:r>
      <w:r w:rsidR="00C34E4D" w:rsidRPr="008B42DC">
        <w:rPr>
          <w:rFonts w:ascii="华文仿宋" w:eastAsia="华文仿宋" w:hAnsi="华文仿宋" w:hint="eastAsia"/>
          <w:sz w:val="28"/>
          <w:szCs w:val="28"/>
        </w:rPr>
        <w:t>培养德智体美全面发展，具备较强的批判思维和创新能力，具有</w:t>
      </w:r>
      <w:r w:rsidR="00BF76FE" w:rsidRPr="008B42DC">
        <w:rPr>
          <w:rFonts w:ascii="华文仿宋" w:eastAsia="华文仿宋" w:hAnsi="华文仿宋" w:hint="eastAsia"/>
          <w:sz w:val="28"/>
          <w:szCs w:val="28"/>
        </w:rPr>
        <w:t>一定</w:t>
      </w:r>
      <w:r w:rsidR="00C34E4D" w:rsidRPr="008B42DC">
        <w:rPr>
          <w:rFonts w:ascii="华文仿宋" w:eastAsia="华文仿宋" w:hAnsi="华文仿宋" w:hint="eastAsia"/>
          <w:sz w:val="28"/>
          <w:szCs w:val="28"/>
        </w:rPr>
        <w:t>国际视野，</w:t>
      </w:r>
      <w:r w:rsidR="004F497E" w:rsidRPr="008B42DC">
        <w:rPr>
          <w:rFonts w:ascii="华文仿宋" w:eastAsia="华文仿宋" w:hAnsi="华文仿宋" w:hint="eastAsia"/>
          <w:sz w:val="28"/>
          <w:szCs w:val="28"/>
        </w:rPr>
        <w:t>具有较强的解决和探索环境污染控制问题的能力，</w:t>
      </w:r>
      <w:r w:rsidR="00C34E4D" w:rsidRPr="008B42DC">
        <w:rPr>
          <w:rFonts w:ascii="华文仿宋" w:eastAsia="华文仿宋" w:hAnsi="华文仿宋" w:hint="eastAsia"/>
          <w:sz w:val="28"/>
          <w:szCs w:val="28"/>
        </w:rPr>
        <w:t>能从事</w:t>
      </w:r>
      <w:r w:rsidR="004F497E" w:rsidRPr="008B42DC">
        <w:rPr>
          <w:rFonts w:ascii="华文仿宋" w:eastAsia="华文仿宋" w:hAnsi="华文仿宋" w:hint="eastAsia"/>
          <w:sz w:val="28"/>
          <w:szCs w:val="28"/>
        </w:rPr>
        <w:t>环境</w:t>
      </w:r>
      <w:r w:rsidR="00C34E4D" w:rsidRPr="008B42DC">
        <w:rPr>
          <w:rFonts w:ascii="华文仿宋" w:eastAsia="华文仿宋" w:hAnsi="华文仿宋" w:hint="eastAsia"/>
          <w:sz w:val="28"/>
          <w:szCs w:val="28"/>
        </w:rPr>
        <w:t>科学研究工作或者独立承担</w:t>
      </w:r>
      <w:r w:rsidR="004F497E" w:rsidRPr="008B42DC">
        <w:rPr>
          <w:rFonts w:ascii="华文仿宋" w:eastAsia="华文仿宋" w:hAnsi="华文仿宋" w:hint="eastAsia"/>
          <w:sz w:val="28"/>
          <w:szCs w:val="28"/>
        </w:rPr>
        <w:t>环境工程</w:t>
      </w:r>
      <w:r w:rsidR="00C34E4D" w:rsidRPr="008B42DC">
        <w:rPr>
          <w:rFonts w:ascii="华文仿宋" w:eastAsia="华文仿宋" w:hAnsi="华文仿宋" w:hint="eastAsia"/>
          <w:sz w:val="28"/>
          <w:szCs w:val="28"/>
        </w:rPr>
        <w:t>专门技术或管理工作，具备进一步</w:t>
      </w:r>
      <w:r w:rsidRPr="008B42DC">
        <w:rPr>
          <w:rFonts w:ascii="华文仿宋" w:eastAsia="华文仿宋" w:hAnsi="华文仿宋" w:hint="eastAsia"/>
          <w:sz w:val="28"/>
          <w:szCs w:val="28"/>
        </w:rPr>
        <w:t>在学术领域</w:t>
      </w:r>
      <w:r w:rsidR="00C34E4D" w:rsidRPr="008B42DC">
        <w:rPr>
          <w:rFonts w:ascii="华文仿宋" w:eastAsia="华文仿宋" w:hAnsi="华文仿宋" w:hint="eastAsia"/>
          <w:sz w:val="28"/>
          <w:szCs w:val="28"/>
        </w:rPr>
        <w:t>深造的知识结构和学术能力的高素质学术研究型人才。</w:t>
      </w:r>
    </w:p>
    <w:p w:rsidR="00C34E4D" w:rsidRPr="008B42DC" w:rsidRDefault="00C34E4D" w:rsidP="009616A6">
      <w:pPr>
        <w:adjustRightInd w:val="0"/>
        <w:snapToGrid w:val="0"/>
        <w:spacing w:line="300" w:lineRule="auto"/>
        <w:outlineLvl w:val="0"/>
        <w:rPr>
          <w:rFonts w:ascii="华文仿宋" w:eastAsia="华文仿宋" w:hAnsi="华文仿宋"/>
          <w:b/>
          <w:sz w:val="28"/>
          <w:szCs w:val="28"/>
        </w:rPr>
      </w:pPr>
      <w:r w:rsidRPr="008B42DC">
        <w:rPr>
          <w:rFonts w:ascii="华文仿宋" w:eastAsia="华文仿宋" w:hAnsi="华文仿宋"/>
          <w:b/>
          <w:sz w:val="28"/>
          <w:szCs w:val="28"/>
        </w:rPr>
        <w:t>2</w:t>
      </w:r>
      <w:r w:rsidRPr="008B42DC">
        <w:rPr>
          <w:rFonts w:ascii="华文仿宋" w:eastAsia="华文仿宋" w:hAnsi="华文仿宋" w:hint="eastAsia"/>
          <w:b/>
          <w:sz w:val="28"/>
          <w:szCs w:val="28"/>
        </w:rPr>
        <w:t>．学术学位硕士研究生的基本要求</w:t>
      </w:r>
    </w:p>
    <w:p w:rsidR="004F497E" w:rsidRPr="008B42DC" w:rsidRDefault="00C34E4D" w:rsidP="009616A6">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hint="eastAsia"/>
          <w:sz w:val="28"/>
          <w:szCs w:val="28"/>
        </w:rPr>
        <w:t>本学科学术学位硕士研究生应达到的基本要求：</w:t>
      </w:r>
    </w:p>
    <w:p w:rsidR="004F497E" w:rsidRPr="008B42DC" w:rsidRDefault="004F497E" w:rsidP="004F497E">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sz w:val="28"/>
          <w:szCs w:val="28"/>
        </w:rPr>
        <w:t>1</w:t>
      </w:r>
      <w:r w:rsidRPr="008B42DC">
        <w:rPr>
          <w:rFonts w:ascii="华文仿宋" w:eastAsia="华文仿宋" w:hAnsi="华文仿宋" w:hint="eastAsia"/>
          <w:sz w:val="28"/>
          <w:szCs w:val="28"/>
        </w:rPr>
        <w:t>）掌握辩证唯物主义的基本原理，建立科学的世界观和方法论。具有坚定的政治方向，热爱祖国，身心健康。</w:t>
      </w:r>
    </w:p>
    <w:p w:rsidR="004F497E" w:rsidRPr="008B42DC" w:rsidRDefault="004F497E" w:rsidP="004F497E">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sz w:val="28"/>
          <w:szCs w:val="28"/>
        </w:rPr>
        <w:t>2</w:t>
      </w:r>
      <w:r w:rsidRPr="008B42DC">
        <w:rPr>
          <w:rFonts w:ascii="华文仿宋" w:eastAsia="华文仿宋" w:hAnsi="华文仿宋" w:hint="eastAsia"/>
          <w:sz w:val="28"/>
          <w:szCs w:val="28"/>
        </w:rPr>
        <w:t>）掌握环境科学与工程学科的理论基础、专门知识、研究方法和实验技能，具备良好的批判思维、创新能力和实践能力，具有良好国际视野。</w:t>
      </w:r>
    </w:p>
    <w:p w:rsidR="004F497E" w:rsidRPr="008B42DC" w:rsidRDefault="004F497E" w:rsidP="004F497E">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sz w:val="28"/>
          <w:szCs w:val="28"/>
        </w:rPr>
        <w:t>3</w:t>
      </w:r>
      <w:r w:rsidRPr="008B42DC">
        <w:rPr>
          <w:rFonts w:ascii="华文仿宋" w:eastAsia="华文仿宋" w:hAnsi="华文仿宋" w:hint="eastAsia"/>
          <w:sz w:val="28"/>
          <w:szCs w:val="28"/>
        </w:rPr>
        <w:t>）具有较强的解决和探索环境污染控制问题的能力，能够独立地、创造性地从事环境工程领域的科学研究、教学、环境管理工作。</w:t>
      </w:r>
    </w:p>
    <w:p w:rsidR="00C34E4D" w:rsidRPr="008B42DC" w:rsidRDefault="00C34E4D" w:rsidP="009616A6">
      <w:pPr>
        <w:adjustRightInd w:val="0"/>
        <w:snapToGrid w:val="0"/>
        <w:spacing w:line="300" w:lineRule="auto"/>
        <w:outlineLvl w:val="0"/>
        <w:rPr>
          <w:rFonts w:ascii="华文仿宋" w:eastAsia="华文仿宋" w:hAnsi="华文仿宋"/>
          <w:b/>
          <w:sz w:val="28"/>
          <w:szCs w:val="28"/>
        </w:rPr>
      </w:pPr>
      <w:r w:rsidRPr="008B42DC">
        <w:rPr>
          <w:rFonts w:ascii="华文仿宋" w:eastAsia="华文仿宋" w:hAnsi="华文仿宋"/>
          <w:b/>
          <w:sz w:val="28"/>
          <w:szCs w:val="28"/>
        </w:rPr>
        <w:t>3</w:t>
      </w:r>
      <w:r w:rsidRPr="008B42DC">
        <w:rPr>
          <w:rFonts w:ascii="华文仿宋" w:eastAsia="华文仿宋" w:hAnsi="华文仿宋" w:hint="eastAsia"/>
          <w:b/>
          <w:sz w:val="28"/>
          <w:szCs w:val="28"/>
        </w:rPr>
        <w:t>．学科范围及培养方向</w:t>
      </w:r>
    </w:p>
    <w:p w:rsidR="004F497E" w:rsidRPr="008B42DC" w:rsidRDefault="004F497E" w:rsidP="004F497E">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hint="eastAsia"/>
          <w:sz w:val="28"/>
          <w:szCs w:val="28"/>
        </w:rPr>
        <w:t>环境科学与工程一级学科硕士研究生的培养方向为以下6个：</w:t>
      </w:r>
    </w:p>
    <w:p w:rsidR="00992C11" w:rsidRPr="008B42DC" w:rsidRDefault="00992C11" w:rsidP="004F497E">
      <w:pPr>
        <w:snapToGrid w:val="0"/>
        <w:spacing w:line="276" w:lineRule="auto"/>
        <w:ind w:firstLineChars="200" w:firstLine="560"/>
        <w:rPr>
          <w:rFonts w:ascii="华文仿宋" w:eastAsia="华文仿宋" w:hAnsi="华文仿宋"/>
          <w:sz w:val="28"/>
          <w:szCs w:val="28"/>
        </w:rPr>
      </w:pPr>
      <w:r w:rsidRPr="008B42DC">
        <w:rPr>
          <w:rFonts w:ascii="华文仿宋" w:eastAsia="华文仿宋" w:hAnsi="华文仿宋" w:hint="eastAsia"/>
          <w:sz w:val="28"/>
          <w:szCs w:val="28"/>
        </w:rPr>
        <w:t>1. 水污染防控及水资源可持续利用（优势特色方向）</w:t>
      </w:r>
    </w:p>
    <w:p w:rsidR="00992C11" w:rsidRPr="008B42DC" w:rsidRDefault="00992C11" w:rsidP="004F497E">
      <w:pPr>
        <w:snapToGrid w:val="0"/>
        <w:spacing w:line="276" w:lineRule="auto"/>
        <w:ind w:firstLineChars="200" w:firstLine="560"/>
        <w:rPr>
          <w:rFonts w:ascii="华文仿宋" w:eastAsia="华文仿宋" w:hAnsi="华文仿宋"/>
          <w:sz w:val="28"/>
          <w:szCs w:val="28"/>
        </w:rPr>
      </w:pPr>
      <w:r w:rsidRPr="008B42DC">
        <w:rPr>
          <w:rFonts w:ascii="华文仿宋" w:eastAsia="华文仿宋" w:hAnsi="华文仿宋" w:hint="eastAsia"/>
          <w:sz w:val="28"/>
          <w:szCs w:val="28"/>
        </w:rPr>
        <w:t>2. 水化学与环境功能材料（优势特色方向）</w:t>
      </w:r>
    </w:p>
    <w:p w:rsidR="00992C11" w:rsidRPr="008B42DC" w:rsidRDefault="00992C11" w:rsidP="004F497E">
      <w:pPr>
        <w:snapToGrid w:val="0"/>
        <w:spacing w:line="276" w:lineRule="auto"/>
        <w:ind w:firstLineChars="200" w:firstLine="560"/>
        <w:rPr>
          <w:rFonts w:ascii="华文仿宋" w:eastAsia="华文仿宋" w:hAnsi="华文仿宋"/>
          <w:sz w:val="28"/>
          <w:szCs w:val="28"/>
        </w:rPr>
      </w:pPr>
      <w:r w:rsidRPr="008B42DC">
        <w:rPr>
          <w:rFonts w:ascii="华文仿宋" w:eastAsia="华文仿宋" w:hAnsi="华文仿宋" w:hint="eastAsia"/>
          <w:sz w:val="28"/>
          <w:szCs w:val="28"/>
        </w:rPr>
        <w:t>3. 城市固体废弃物安全处置与资源化（优势特色方向）</w:t>
      </w:r>
    </w:p>
    <w:p w:rsidR="00992C11" w:rsidRPr="008B42DC" w:rsidRDefault="00992C11" w:rsidP="004F497E">
      <w:pPr>
        <w:snapToGrid w:val="0"/>
        <w:spacing w:line="276" w:lineRule="auto"/>
        <w:ind w:firstLineChars="200" w:firstLine="560"/>
        <w:rPr>
          <w:rFonts w:ascii="华文仿宋" w:eastAsia="华文仿宋" w:hAnsi="华文仿宋"/>
          <w:sz w:val="28"/>
          <w:szCs w:val="28"/>
        </w:rPr>
      </w:pPr>
      <w:r w:rsidRPr="008B42DC">
        <w:rPr>
          <w:rFonts w:ascii="华文仿宋" w:eastAsia="华文仿宋" w:hAnsi="华文仿宋" w:hint="eastAsia"/>
          <w:sz w:val="28"/>
          <w:szCs w:val="28"/>
        </w:rPr>
        <w:t>4. 大气污染形成机制与防控（优势特色方向）</w:t>
      </w:r>
    </w:p>
    <w:p w:rsidR="00992C11" w:rsidRPr="008B42DC" w:rsidRDefault="00992C11" w:rsidP="004F497E">
      <w:pPr>
        <w:snapToGrid w:val="0"/>
        <w:spacing w:line="276" w:lineRule="auto"/>
        <w:ind w:firstLineChars="200" w:firstLine="560"/>
        <w:rPr>
          <w:rFonts w:ascii="华文仿宋" w:eastAsia="华文仿宋" w:hAnsi="华文仿宋"/>
          <w:sz w:val="28"/>
          <w:szCs w:val="28"/>
        </w:rPr>
      </w:pPr>
      <w:r w:rsidRPr="008B42DC">
        <w:rPr>
          <w:rFonts w:ascii="华文仿宋" w:eastAsia="华文仿宋" w:hAnsi="华文仿宋" w:hint="eastAsia"/>
          <w:sz w:val="28"/>
          <w:szCs w:val="28"/>
        </w:rPr>
        <w:t>5. 区域环境污染防控与生态工程（新兴交叉方向）</w:t>
      </w:r>
    </w:p>
    <w:p w:rsidR="00992C11" w:rsidRPr="008B42DC" w:rsidRDefault="00992C11" w:rsidP="004F497E">
      <w:pPr>
        <w:snapToGrid w:val="0"/>
        <w:spacing w:line="276" w:lineRule="auto"/>
        <w:ind w:firstLineChars="200" w:firstLine="560"/>
        <w:rPr>
          <w:rFonts w:ascii="华文仿宋" w:eastAsia="华文仿宋" w:hAnsi="华文仿宋"/>
          <w:sz w:val="28"/>
          <w:szCs w:val="28"/>
        </w:rPr>
      </w:pPr>
      <w:r w:rsidRPr="008B42DC">
        <w:rPr>
          <w:rFonts w:ascii="华文仿宋" w:eastAsia="华文仿宋" w:hAnsi="华文仿宋" w:hint="eastAsia"/>
          <w:sz w:val="28"/>
          <w:szCs w:val="28"/>
        </w:rPr>
        <w:t>6. 环境系统模拟预测与规划管理（新兴交叉方向）</w:t>
      </w:r>
    </w:p>
    <w:p w:rsidR="00C34E4D" w:rsidRPr="008B42DC" w:rsidRDefault="00C34E4D" w:rsidP="009616A6">
      <w:pPr>
        <w:adjustRightInd w:val="0"/>
        <w:snapToGrid w:val="0"/>
        <w:spacing w:line="300" w:lineRule="auto"/>
        <w:outlineLvl w:val="0"/>
        <w:rPr>
          <w:rFonts w:ascii="华文仿宋" w:eastAsia="华文仿宋" w:hAnsi="华文仿宋"/>
          <w:b/>
          <w:sz w:val="28"/>
          <w:szCs w:val="28"/>
        </w:rPr>
      </w:pPr>
      <w:r w:rsidRPr="008B42DC">
        <w:rPr>
          <w:rFonts w:ascii="华文仿宋" w:eastAsia="华文仿宋" w:hAnsi="华文仿宋"/>
          <w:b/>
          <w:sz w:val="28"/>
          <w:szCs w:val="28"/>
        </w:rPr>
        <w:t>4</w:t>
      </w:r>
      <w:r w:rsidRPr="008B42DC">
        <w:rPr>
          <w:rFonts w:ascii="华文仿宋" w:eastAsia="华文仿宋" w:hAnsi="华文仿宋" w:hint="eastAsia"/>
          <w:b/>
          <w:sz w:val="28"/>
          <w:szCs w:val="28"/>
        </w:rPr>
        <w:t>．课程学习及论文工作时间</w:t>
      </w:r>
    </w:p>
    <w:p w:rsidR="00C34E4D" w:rsidRPr="008B42DC" w:rsidRDefault="002058DF" w:rsidP="009616A6">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hint="eastAsia"/>
          <w:sz w:val="28"/>
          <w:szCs w:val="28"/>
        </w:rPr>
        <w:t>全日制</w:t>
      </w:r>
      <w:r w:rsidR="00C34E4D" w:rsidRPr="008B42DC">
        <w:rPr>
          <w:rFonts w:ascii="华文仿宋" w:eastAsia="华文仿宋" w:hAnsi="华文仿宋" w:hint="eastAsia"/>
          <w:sz w:val="28"/>
          <w:szCs w:val="28"/>
        </w:rPr>
        <w:t>硕士研究生的培养年限</w:t>
      </w:r>
      <w:r w:rsidR="00A936AE" w:rsidRPr="008B42DC">
        <w:rPr>
          <w:rFonts w:ascii="华文仿宋" w:eastAsia="华文仿宋" w:hAnsi="华文仿宋" w:hint="eastAsia"/>
          <w:sz w:val="28"/>
          <w:szCs w:val="28"/>
        </w:rPr>
        <w:t>一般</w:t>
      </w:r>
      <w:r w:rsidRPr="008B42DC">
        <w:rPr>
          <w:rFonts w:ascii="华文仿宋" w:eastAsia="华文仿宋" w:hAnsi="华文仿宋" w:hint="eastAsia"/>
          <w:sz w:val="28"/>
          <w:szCs w:val="28"/>
        </w:rPr>
        <w:t>为2年</w:t>
      </w:r>
      <w:r w:rsidR="00A936AE" w:rsidRPr="008B42DC">
        <w:rPr>
          <w:rFonts w:ascii="华文仿宋" w:eastAsia="华文仿宋" w:hAnsi="华文仿宋" w:hint="eastAsia"/>
          <w:sz w:val="28"/>
          <w:szCs w:val="28"/>
        </w:rPr>
        <w:t>，</w:t>
      </w:r>
      <w:r w:rsidR="00C64903" w:rsidRPr="008B42DC">
        <w:rPr>
          <w:rFonts w:ascii="华文仿宋" w:eastAsia="华文仿宋" w:hAnsi="华文仿宋" w:hint="eastAsia"/>
          <w:sz w:val="28"/>
          <w:szCs w:val="28"/>
        </w:rPr>
        <w:t>最长</w:t>
      </w:r>
      <w:r w:rsidR="00A936AE" w:rsidRPr="008B42DC">
        <w:rPr>
          <w:rFonts w:ascii="华文仿宋" w:eastAsia="华文仿宋" w:hAnsi="华文仿宋" w:hint="eastAsia"/>
          <w:sz w:val="28"/>
          <w:szCs w:val="28"/>
        </w:rPr>
        <w:t>不超过3年</w:t>
      </w:r>
      <w:r w:rsidR="00C34E4D" w:rsidRPr="008B42DC">
        <w:rPr>
          <w:rFonts w:ascii="华文仿宋" w:eastAsia="华文仿宋" w:hAnsi="华文仿宋" w:hint="eastAsia"/>
          <w:sz w:val="28"/>
          <w:szCs w:val="28"/>
        </w:rPr>
        <w:t>。原则上</w:t>
      </w:r>
      <w:r w:rsidR="00C34E4D" w:rsidRPr="008B42DC">
        <w:rPr>
          <w:rFonts w:ascii="华文仿宋" w:eastAsia="华文仿宋" w:hAnsi="华文仿宋" w:hint="eastAsia"/>
          <w:sz w:val="28"/>
          <w:szCs w:val="28"/>
        </w:rPr>
        <w:lastRenderedPageBreak/>
        <w:t>用</w:t>
      </w:r>
      <w:r w:rsidR="00C34E4D" w:rsidRPr="008B42DC">
        <w:rPr>
          <w:rFonts w:ascii="华文仿宋" w:eastAsia="华文仿宋" w:hAnsi="华文仿宋"/>
          <w:sz w:val="28"/>
          <w:szCs w:val="28"/>
        </w:rPr>
        <w:t>0.75</w:t>
      </w:r>
      <w:r w:rsidR="000B246C" w:rsidRPr="008B42DC">
        <w:rPr>
          <w:rFonts w:ascii="华文仿宋" w:eastAsia="华文仿宋" w:hAnsi="华文仿宋" w:hint="eastAsia"/>
          <w:sz w:val="28"/>
          <w:szCs w:val="28"/>
        </w:rPr>
        <w:t>~1</w:t>
      </w:r>
      <w:r w:rsidR="007C34A8" w:rsidRPr="008B42DC">
        <w:rPr>
          <w:rFonts w:ascii="华文仿宋" w:eastAsia="华文仿宋" w:hAnsi="华文仿宋" w:hint="eastAsia"/>
          <w:sz w:val="28"/>
          <w:szCs w:val="28"/>
        </w:rPr>
        <w:t>学年时间完成课程学习，用</w:t>
      </w:r>
      <w:r w:rsidR="000B246C" w:rsidRPr="008B42DC">
        <w:rPr>
          <w:rFonts w:ascii="华文仿宋" w:eastAsia="华文仿宋" w:hAnsi="华文仿宋" w:hint="eastAsia"/>
          <w:sz w:val="28"/>
          <w:szCs w:val="28"/>
        </w:rPr>
        <w:t>1~</w:t>
      </w:r>
      <w:r w:rsidR="00C34E4D" w:rsidRPr="008B42DC">
        <w:rPr>
          <w:rFonts w:ascii="华文仿宋" w:eastAsia="华文仿宋" w:hAnsi="华文仿宋"/>
          <w:sz w:val="28"/>
          <w:szCs w:val="28"/>
        </w:rPr>
        <w:t>1.25</w:t>
      </w:r>
      <w:r w:rsidR="00C34E4D" w:rsidRPr="008B42DC">
        <w:rPr>
          <w:rFonts w:ascii="华文仿宋" w:eastAsia="华文仿宋" w:hAnsi="华文仿宋" w:hint="eastAsia"/>
          <w:sz w:val="28"/>
          <w:szCs w:val="28"/>
        </w:rPr>
        <w:t>学年完成硕士学位论文。</w:t>
      </w:r>
    </w:p>
    <w:p w:rsidR="00C34E4D" w:rsidRPr="008B42DC" w:rsidRDefault="00C34E4D" w:rsidP="009616A6">
      <w:pPr>
        <w:adjustRightInd w:val="0"/>
        <w:snapToGrid w:val="0"/>
        <w:spacing w:line="300" w:lineRule="auto"/>
        <w:outlineLvl w:val="0"/>
        <w:rPr>
          <w:rFonts w:ascii="华文仿宋" w:eastAsia="华文仿宋" w:hAnsi="华文仿宋"/>
          <w:b/>
          <w:sz w:val="28"/>
          <w:szCs w:val="28"/>
        </w:rPr>
      </w:pPr>
      <w:r w:rsidRPr="008B42DC">
        <w:rPr>
          <w:rFonts w:ascii="华文仿宋" w:eastAsia="华文仿宋" w:hAnsi="华文仿宋"/>
          <w:b/>
          <w:sz w:val="28"/>
          <w:szCs w:val="28"/>
        </w:rPr>
        <w:t>5</w:t>
      </w:r>
      <w:r w:rsidRPr="008B42DC">
        <w:rPr>
          <w:rFonts w:ascii="华文仿宋" w:eastAsia="华文仿宋" w:hAnsi="华文仿宋" w:hint="eastAsia"/>
          <w:b/>
          <w:sz w:val="28"/>
          <w:szCs w:val="28"/>
        </w:rPr>
        <w:t>．课程体系及学分要求</w:t>
      </w:r>
    </w:p>
    <w:p w:rsidR="00C34E4D" w:rsidRPr="008B42DC" w:rsidRDefault="00C34E4D" w:rsidP="009616A6">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hint="eastAsia"/>
          <w:sz w:val="28"/>
          <w:szCs w:val="28"/>
        </w:rPr>
        <w:t>学术学位硕士研究生的总学分要求为</w:t>
      </w:r>
      <w:r w:rsidR="00017CC7" w:rsidRPr="008B42DC">
        <w:rPr>
          <w:rFonts w:ascii="华文仿宋" w:eastAsia="华文仿宋" w:hAnsi="华文仿宋" w:hint="eastAsia"/>
          <w:sz w:val="28"/>
          <w:szCs w:val="28"/>
        </w:rPr>
        <w:t>不少于</w:t>
      </w:r>
      <w:r w:rsidRPr="008B42DC">
        <w:rPr>
          <w:rFonts w:ascii="华文仿宋" w:eastAsia="华文仿宋" w:hAnsi="华文仿宋"/>
          <w:sz w:val="28"/>
          <w:szCs w:val="28"/>
        </w:rPr>
        <w:t>2</w:t>
      </w:r>
      <w:r w:rsidR="004F497E" w:rsidRPr="008B42DC">
        <w:rPr>
          <w:rFonts w:ascii="华文仿宋" w:eastAsia="华文仿宋" w:hAnsi="华文仿宋" w:hint="eastAsia"/>
          <w:sz w:val="28"/>
          <w:szCs w:val="28"/>
        </w:rPr>
        <w:t>8</w:t>
      </w:r>
      <w:r w:rsidRPr="008B42DC">
        <w:rPr>
          <w:rFonts w:ascii="华文仿宋" w:eastAsia="华文仿宋" w:hAnsi="华文仿宋" w:hint="eastAsia"/>
          <w:sz w:val="28"/>
          <w:szCs w:val="28"/>
        </w:rPr>
        <w:t>学分，学分分配基本要求见表</w:t>
      </w:r>
      <w:r w:rsidRPr="008B42DC">
        <w:rPr>
          <w:rFonts w:ascii="华文仿宋" w:eastAsia="华文仿宋" w:hAnsi="华文仿宋"/>
          <w:sz w:val="28"/>
          <w:szCs w:val="28"/>
        </w:rPr>
        <w:t>1</w:t>
      </w:r>
      <w:r w:rsidRPr="008B42DC">
        <w:rPr>
          <w:rFonts w:ascii="华文仿宋" w:eastAsia="华文仿宋" w:hAnsi="华文仿宋" w:hint="eastAsia"/>
          <w:sz w:val="28"/>
          <w:szCs w:val="28"/>
        </w:rPr>
        <w:t>，其中学位课</w:t>
      </w:r>
      <w:r w:rsidR="00C40F20" w:rsidRPr="008B42DC">
        <w:rPr>
          <w:rFonts w:ascii="华文仿宋" w:eastAsia="华文仿宋" w:hAnsi="华文仿宋"/>
          <w:sz w:val="28"/>
          <w:szCs w:val="28"/>
        </w:rPr>
        <w:t>1</w:t>
      </w:r>
      <w:r w:rsidR="00017CC7" w:rsidRPr="008B42DC">
        <w:rPr>
          <w:rFonts w:ascii="华文仿宋" w:eastAsia="华文仿宋" w:hAnsi="华文仿宋" w:hint="eastAsia"/>
          <w:sz w:val="28"/>
          <w:szCs w:val="28"/>
        </w:rPr>
        <w:t>5</w:t>
      </w:r>
      <w:r w:rsidRPr="008B42DC">
        <w:rPr>
          <w:rFonts w:ascii="华文仿宋" w:eastAsia="华文仿宋" w:hAnsi="华文仿宋" w:hint="eastAsia"/>
          <w:sz w:val="28"/>
          <w:szCs w:val="28"/>
        </w:rPr>
        <w:t>学分，选修课</w:t>
      </w:r>
      <w:r w:rsidR="00017CC7" w:rsidRPr="008B42DC">
        <w:rPr>
          <w:rFonts w:ascii="华文仿宋" w:eastAsia="华文仿宋" w:hAnsi="华文仿宋" w:hint="eastAsia"/>
          <w:sz w:val="28"/>
          <w:szCs w:val="28"/>
        </w:rPr>
        <w:t>10</w:t>
      </w:r>
      <w:r w:rsidRPr="008B42DC">
        <w:rPr>
          <w:rFonts w:ascii="华文仿宋" w:eastAsia="华文仿宋" w:hAnsi="华文仿宋" w:hint="eastAsia"/>
          <w:sz w:val="28"/>
          <w:szCs w:val="28"/>
        </w:rPr>
        <w:t>学分，必修环节</w:t>
      </w:r>
      <w:r w:rsidR="00C40F20" w:rsidRPr="008B42DC">
        <w:rPr>
          <w:rFonts w:ascii="华文仿宋" w:eastAsia="华文仿宋" w:hAnsi="华文仿宋" w:hint="eastAsia"/>
          <w:sz w:val="28"/>
          <w:szCs w:val="28"/>
        </w:rPr>
        <w:t>3</w:t>
      </w:r>
      <w:r w:rsidRPr="008B42DC">
        <w:rPr>
          <w:rFonts w:ascii="华文仿宋" w:eastAsia="华文仿宋" w:hAnsi="华文仿宋" w:hint="eastAsia"/>
          <w:sz w:val="28"/>
          <w:szCs w:val="28"/>
        </w:rPr>
        <w:t>学分。</w:t>
      </w:r>
      <w:r w:rsidR="00762202" w:rsidRPr="008B42DC">
        <w:rPr>
          <w:rFonts w:ascii="华文仿宋" w:eastAsia="华文仿宋" w:hAnsi="华文仿宋" w:hint="eastAsia"/>
          <w:sz w:val="28"/>
          <w:szCs w:val="28"/>
        </w:rPr>
        <w:t>学科核心课目录见表2，选修课目录见表3。</w:t>
      </w:r>
    </w:p>
    <w:p w:rsidR="00111A72" w:rsidRPr="008B42DC" w:rsidRDefault="00B701B9" w:rsidP="00762202">
      <w:pPr>
        <w:adjustRightInd w:val="0"/>
        <w:snapToGrid w:val="0"/>
        <w:spacing w:before="240" w:line="300" w:lineRule="auto"/>
        <w:jc w:val="center"/>
        <w:rPr>
          <w:rFonts w:ascii="华文仿宋" w:eastAsia="华文仿宋" w:hAnsi="华文仿宋"/>
          <w:b/>
          <w:sz w:val="24"/>
        </w:rPr>
      </w:pPr>
      <w:r w:rsidRPr="008B42DC">
        <w:rPr>
          <w:rFonts w:ascii="华文仿宋" w:eastAsia="华文仿宋" w:hAnsi="华文仿宋" w:hint="eastAsia"/>
          <w:b/>
          <w:sz w:val="24"/>
        </w:rPr>
        <w:t>表</w:t>
      </w:r>
      <w:r w:rsidRPr="008B42DC">
        <w:rPr>
          <w:rFonts w:ascii="华文仿宋" w:eastAsia="华文仿宋" w:hAnsi="华文仿宋"/>
          <w:b/>
          <w:sz w:val="24"/>
        </w:rPr>
        <w:t>1 环境科学与工程</w:t>
      </w:r>
      <w:r w:rsidRPr="008B42DC">
        <w:rPr>
          <w:rFonts w:ascii="华文仿宋" w:eastAsia="华文仿宋" w:hAnsi="华文仿宋" w:hint="eastAsia"/>
          <w:b/>
          <w:sz w:val="24"/>
        </w:rPr>
        <w:t>学术学位硕士研究生培养方案学分要求</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5"/>
        <w:gridCol w:w="2911"/>
        <w:gridCol w:w="1560"/>
        <w:gridCol w:w="3685"/>
      </w:tblGrid>
      <w:tr w:rsidR="00B701B9" w:rsidRPr="008B42DC" w:rsidTr="00084517">
        <w:trPr>
          <w:cantSplit/>
          <w:trHeight w:val="454"/>
          <w:jc w:val="center"/>
        </w:trPr>
        <w:tc>
          <w:tcPr>
            <w:tcW w:w="1035" w:type="dxa"/>
            <w:shd w:val="clear" w:color="auto" w:fill="8DB3E2"/>
            <w:vAlign w:val="center"/>
          </w:tcPr>
          <w:p w:rsidR="00B701B9" w:rsidRPr="008B42DC" w:rsidRDefault="00B701B9" w:rsidP="005673DC">
            <w:pPr>
              <w:adjustRightInd w:val="0"/>
              <w:snapToGrid w:val="0"/>
              <w:spacing w:line="300" w:lineRule="auto"/>
              <w:jc w:val="center"/>
              <w:rPr>
                <w:rFonts w:ascii="黑体" w:eastAsia="黑体" w:hAnsi="华文仿宋"/>
                <w:b/>
                <w:sz w:val="24"/>
              </w:rPr>
            </w:pPr>
            <w:r w:rsidRPr="008B42DC">
              <w:rPr>
                <w:rFonts w:ascii="黑体" w:eastAsia="黑体" w:hAnsi="华文仿宋" w:hint="eastAsia"/>
                <w:b/>
                <w:sz w:val="24"/>
              </w:rPr>
              <w:t>类</w:t>
            </w:r>
            <w:r w:rsidRPr="008B42DC">
              <w:rPr>
                <w:rFonts w:ascii="黑体" w:eastAsia="黑体" w:hAnsi="华文仿宋"/>
                <w:b/>
                <w:sz w:val="24"/>
              </w:rPr>
              <w:t xml:space="preserve">  </w:t>
            </w:r>
            <w:r w:rsidRPr="008B42DC">
              <w:rPr>
                <w:rFonts w:ascii="黑体" w:eastAsia="黑体" w:hAnsi="华文仿宋" w:hint="eastAsia"/>
                <w:b/>
                <w:sz w:val="24"/>
              </w:rPr>
              <w:t>别</w:t>
            </w:r>
          </w:p>
        </w:tc>
        <w:tc>
          <w:tcPr>
            <w:tcW w:w="2911" w:type="dxa"/>
            <w:shd w:val="clear" w:color="auto" w:fill="8DB3E2"/>
            <w:vAlign w:val="center"/>
          </w:tcPr>
          <w:p w:rsidR="00B701B9" w:rsidRPr="008B42DC" w:rsidRDefault="00B701B9" w:rsidP="000166EB">
            <w:pPr>
              <w:adjustRightInd w:val="0"/>
              <w:snapToGrid w:val="0"/>
              <w:spacing w:line="300" w:lineRule="auto"/>
              <w:jc w:val="center"/>
              <w:rPr>
                <w:rFonts w:ascii="黑体" w:eastAsia="黑体" w:hAnsi="华文仿宋"/>
                <w:b/>
                <w:sz w:val="24"/>
              </w:rPr>
            </w:pPr>
            <w:r w:rsidRPr="008B42DC">
              <w:rPr>
                <w:rFonts w:ascii="黑体" w:eastAsia="黑体" w:hAnsi="华文仿宋" w:hint="eastAsia"/>
                <w:b/>
                <w:sz w:val="24"/>
              </w:rPr>
              <w:t>课</w:t>
            </w:r>
            <w:r w:rsidRPr="008B42DC">
              <w:rPr>
                <w:rFonts w:ascii="黑体" w:eastAsia="黑体" w:hAnsi="华文仿宋"/>
                <w:b/>
                <w:sz w:val="24"/>
              </w:rPr>
              <w:t xml:space="preserve">   </w:t>
            </w:r>
            <w:r w:rsidRPr="008B42DC">
              <w:rPr>
                <w:rFonts w:ascii="黑体" w:eastAsia="黑体" w:hAnsi="华文仿宋" w:hint="eastAsia"/>
                <w:b/>
                <w:sz w:val="24"/>
              </w:rPr>
              <w:t>程</w:t>
            </w:r>
          </w:p>
        </w:tc>
        <w:tc>
          <w:tcPr>
            <w:tcW w:w="1560" w:type="dxa"/>
            <w:shd w:val="clear" w:color="auto" w:fill="8DB3E2"/>
            <w:vAlign w:val="center"/>
          </w:tcPr>
          <w:p w:rsidR="00B701B9" w:rsidRPr="008B42DC" w:rsidRDefault="00B701B9" w:rsidP="005673DC">
            <w:pPr>
              <w:adjustRightInd w:val="0"/>
              <w:snapToGrid w:val="0"/>
              <w:spacing w:line="300" w:lineRule="auto"/>
              <w:jc w:val="center"/>
              <w:rPr>
                <w:rFonts w:ascii="黑体" w:eastAsia="黑体" w:hAnsi="华文仿宋"/>
                <w:b/>
                <w:sz w:val="24"/>
              </w:rPr>
            </w:pPr>
            <w:r w:rsidRPr="008B42DC">
              <w:rPr>
                <w:rFonts w:ascii="黑体" w:eastAsia="黑体" w:hAnsi="华文仿宋" w:hint="eastAsia"/>
                <w:b/>
                <w:sz w:val="24"/>
              </w:rPr>
              <w:t>学</w:t>
            </w:r>
            <w:r w:rsidRPr="008B42DC">
              <w:rPr>
                <w:rFonts w:ascii="黑体" w:eastAsia="黑体" w:hAnsi="华文仿宋"/>
                <w:b/>
                <w:sz w:val="24"/>
              </w:rPr>
              <w:t xml:space="preserve">  </w:t>
            </w:r>
            <w:r w:rsidRPr="008B42DC">
              <w:rPr>
                <w:rFonts w:ascii="黑体" w:eastAsia="黑体" w:hAnsi="华文仿宋" w:hint="eastAsia"/>
                <w:b/>
                <w:sz w:val="24"/>
              </w:rPr>
              <w:t>分</w:t>
            </w:r>
          </w:p>
        </w:tc>
        <w:tc>
          <w:tcPr>
            <w:tcW w:w="3685" w:type="dxa"/>
            <w:shd w:val="clear" w:color="auto" w:fill="8DB3E2"/>
            <w:vAlign w:val="center"/>
          </w:tcPr>
          <w:p w:rsidR="00B701B9" w:rsidRPr="008B42DC" w:rsidRDefault="00B701B9" w:rsidP="005673DC">
            <w:pPr>
              <w:adjustRightInd w:val="0"/>
              <w:snapToGrid w:val="0"/>
              <w:spacing w:line="300" w:lineRule="auto"/>
              <w:jc w:val="center"/>
              <w:rPr>
                <w:rFonts w:ascii="黑体" w:eastAsia="黑体" w:hAnsi="华文仿宋"/>
                <w:b/>
                <w:sz w:val="24"/>
              </w:rPr>
            </w:pPr>
            <w:r w:rsidRPr="008B42DC">
              <w:rPr>
                <w:rFonts w:ascii="黑体" w:eastAsia="黑体" w:hAnsi="华文仿宋" w:hint="eastAsia"/>
                <w:b/>
                <w:sz w:val="24"/>
              </w:rPr>
              <w:t>备</w:t>
            </w:r>
            <w:r w:rsidRPr="008B42DC">
              <w:rPr>
                <w:rFonts w:ascii="黑体" w:eastAsia="黑体" w:hAnsi="华文仿宋"/>
                <w:b/>
                <w:sz w:val="24"/>
              </w:rPr>
              <w:t xml:space="preserve">  </w:t>
            </w:r>
            <w:r w:rsidRPr="008B42DC">
              <w:rPr>
                <w:rFonts w:ascii="黑体" w:eastAsia="黑体" w:hAnsi="华文仿宋" w:hint="eastAsia"/>
                <w:b/>
                <w:sz w:val="24"/>
              </w:rPr>
              <w:t>注</w:t>
            </w:r>
          </w:p>
        </w:tc>
      </w:tr>
      <w:tr w:rsidR="00B701B9" w:rsidRPr="008B42DC" w:rsidTr="00084517">
        <w:trPr>
          <w:cantSplit/>
          <w:trHeight w:val="213"/>
          <w:jc w:val="center"/>
        </w:trPr>
        <w:tc>
          <w:tcPr>
            <w:tcW w:w="1035" w:type="dxa"/>
            <w:vMerge w:val="restart"/>
            <w:vAlign w:val="center"/>
          </w:tcPr>
          <w:p w:rsidR="00B701B9" w:rsidRPr="008B42DC" w:rsidRDefault="00B701B9" w:rsidP="005673DC">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hint="eastAsia"/>
                <w:sz w:val="24"/>
              </w:rPr>
              <w:t>学位课</w:t>
            </w:r>
          </w:p>
        </w:tc>
        <w:tc>
          <w:tcPr>
            <w:tcW w:w="2911" w:type="dxa"/>
            <w:vAlign w:val="center"/>
          </w:tcPr>
          <w:p w:rsidR="00B701B9" w:rsidRPr="008B42DC" w:rsidRDefault="00B701B9" w:rsidP="000166EB">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hint="eastAsia"/>
                <w:sz w:val="24"/>
              </w:rPr>
              <w:t>思想政治理论</w:t>
            </w:r>
          </w:p>
        </w:tc>
        <w:tc>
          <w:tcPr>
            <w:tcW w:w="1560" w:type="dxa"/>
            <w:vAlign w:val="center"/>
          </w:tcPr>
          <w:p w:rsidR="00B701B9" w:rsidRPr="008B42DC" w:rsidRDefault="00B701B9" w:rsidP="005673DC">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sz w:val="24"/>
              </w:rPr>
              <w:t>3</w:t>
            </w:r>
          </w:p>
        </w:tc>
        <w:tc>
          <w:tcPr>
            <w:tcW w:w="3685" w:type="dxa"/>
            <w:vAlign w:val="center"/>
          </w:tcPr>
          <w:p w:rsidR="00B701B9" w:rsidRPr="008B42DC" w:rsidRDefault="00B701B9" w:rsidP="005673DC">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hint="eastAsia"/>
                <w:sz w:val="24"/>
              </w:rPr>
              <w:t>必修</w:t>
            </w:r>
          </w:p>
        </w:tc>
      </w:tr>
      <w:tr w:rsidR="00B701B9" w:rsidRPr="008B42DC" w:rsidTr="00084517">
        <w:trPr>
          <w:cantSplit/>
          <w:trHeight w:val="219"/>
          <w:jc w:val="center"/>
        </w:trPr>
        <w:tc>
          <w:tcPr>
            <w:tcW w:w="1035" w:type="dxa"/>
            <w:vMerge/>
            <w:vAlign w:val="center"/>
          </w:tcPr>
          <w:p w:rsidR="00B701B9" w:rsidRPr="008B42DC" w:rsidRDefault="00B701B9" w:rsidP="005673DC">
            <w:pPr>
              <w:adjustRightInd w:val="0"/>
              <w:snapToGrid w:val="0"/>
              <w:spacing w:line="300" w:lineRule="auto"/>
              <w:jc w:val="center"/>
              <w:rPr>
                <w:rFonts w:ascii="华文仿宋" w:eastAsia="华文仿宋" w:hAnsi="华文仿宋"/>
                <w:sz w:val="24"/>
              </w:rPr>
            </w:pPr>
          </w:p>
        </w:tc>
        <w:tc>
          <w:tcPr>
            <w:tcW w:w="2911" w:type="dxa"/>
            <w:vAlign w:val="center"/>
          </w:tcPr>
          <w:p w:rsidR="00B701B9" w:rsidRPr="008B42DC" w:rsidRDefault="00B701B9" w:rsidP="000166EB">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hint="eastAsia"/>
                <w:sz w:val="24"/>
              </w:rPr>
              <w:t>第一外国语（硕士）</w:t>
            </w:r>
          </w:p>
        </w:tc>
        <w:tc>
          <w:tcPr>
            <w:tcW w:w="1560" w:type="dxa"/>
            <w:vAlign w:val="center"/>
          </w:tcPr>
          <w:p w:rsidR="00B701B9" w:rsidRPr="008B42DC" w:rsidRDefault="00B701B9" w:rsidP="005673DC">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sz w:val="24"/>
              </w:rPr>
              <w:t>2</w:t>
            </w:r>
          </w:p>
        </w:tc>
        <w:tc>
          <w:tcPr>
            <w:tcW w:w="3685" w:type="dxa"/>
            <w:vAlign w:val="center"/>
          </w:tcPr>
          <w:p w:rsidR="00B701B9" w:rsidRPr="008B42DC" w:rsidRDefault="00B701B9" w:rsidP="005673DC">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hint="eastAsia"/>
                <w:sz w:val="24"/>
              </w:rPr>
              <w:t>必修</w:t>
            </w:r>
          </w:p>
        </w:tc>
      </w:tr>
      <w:tr w:rsidR="00B701B9" w:rsidRPr="008B42DC" w:rsidTr="00084517">
        <w:trPr>
          <w:cantSplit/>
          <w:trHeight w:val="1275"/>
          <w:jc w:val="center"/>
        </w:trPr>
        <w:tc>
          <w:tcPr>
            <w:tcW w:w="1035" w:type="dxa"/>
            <w:vMerge/>
            <w:vAlign w:val="center"/>
          </w:tcPr>
          <w:p w:rsidR="00B701B9" w:rsidRPr="008B42DC" w:rsidRDefault="00B701B9" w:rsidP="005673DC">
            <w:pPr>
              <w:adjustRightInd w:val="0"/>
              <w:snapToGrid w:val="0"/>
              <w:spacing w:line="300" w:lineRule="auto"/>
              <w:jc w:val="center"/>
              <w:rPr>
                <w:rFonts w:ascii="华文仿宋" w:eastAsia="华文仿宋" w:hAnsi="华文仿宋"/>
                <w:sz w:val="24"/>
              </w:rPr>
            </w:pPr>
          </w:p>
        </w:tc>
        <w:tc>
          <w:tcPr>
            <w:tcW w:w="2911" w:type="dxa"/>
          </w:tcPr>
          <w:p w:rsidR="00B701B9" w:rsidRPr="008B42DC" w:rsidRDefault="00B701B9" w:rsidP="004F497E">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hint="eastAsia"/>
                <w:sz w:val="24"/>
              </w:rPr>
              <w:t>学科核心课（包括基础理论课、学科基础课和学科专业课）</w:t>
            </w:r>
          </w:p>
        </w:tc>
        <w:tc>
          <w:tcPr>
            <w:tcW w:w="1560" w:type="dxa"/>
            <w:vAlign w:val="center"/>
          </w:tcPr>
          <w:p w:rsidR="00B701B9" w:rsidRPr="008B42DC" w:rsidRDefault="00B701B9" w:rsidP="005673DC">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hint="eastAsia"/>
                <w:sz w:val="24"/>
              </w:rPr>
              <w:t>1</w:t>
            </w:r>
            <w:r w:rsidR="00017CC7" w:rsidRPr="008B42DC">
              <w:rPr>
                <w:rFonts w:ascii="华文仿宋" w:eastAsia="华文仿宋" w:hAnsi="华文仿宋" w:hint="eastAsia"/>
                <w:sz w:val="24"/>
              </w:rPr>
              <w:t>0</w:t>
            </w:r>
          </w:p>
          <w:p w:rsidR="00B701B9" w:rsidRPr="008B42DC" w:rsidRDefault="00B701B9" w:rsidP="005673DC">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hint="eastAsia"/>
                <w:sz w:val="24"/>
              </w:rPr>
              <w:t>数学课</w:t>
            </w:r>
            <w:r w:rsidRPr="008B42DC">
              <w:rPr>
                <w:rFonts w:ascii="华文仿宋" w:eastAsia="华文仿宋" w:hAnsi="华文仿宋"/>
                <w:sz w:val="24"/>
              </w:rPr>
              <w:t>≥</w:t>
            </w:r>
            <w:r w:rsidRPr="008B42DC">
              <w:rPr>
                <w:rFonts w:ascii="华文仿宋" w:eastAsia="华文仿宋" w:hAnsi="华文仿宋" w:hint="eastAsia"/>
                <w:sz w:val="24"/>
              </w:rPr>
              <w:t>2</w:t>
            </w:r>
          </w:p>
        </w:tc>
        <w:tc>
          <w:tcPr>
            <w:tcW w:w="3685" w:type="dxa"/>
            <w:vAlign w:val="center"/>
          </w:tcPr>
          <w:p w:rsidR="00B701B9" w:rsidRPr="008B42DC" w:rsidRDefault="00B701B9" w:rsidP="00017CC7">
            <w:pPr>
              <w:adjustRightInd w:val="0"/>
              <w:snapToGrid w:val="0"/>
              <w:spacing w:line="300" w:lineRule="auto"/>
              <w:jc w:val="left"/>
              <w:rPr>
                <w:rFonts w:ascii="华文仿宋" w:eastAsia="华文仿宋" w:hAnsi="华文仿宋"/>
                <w:sz w:val="24"/>
              </w:rPr>
            </w:pPr>
            <w:r w:rsidRPr="008B42DC">
              <w:rPr>
                <w:rFonts w:ascii="华文仿宋" w:eastAsia="华文仿宋" w:hAnsi="华文仿宋" w:hint="eastAsia"/>
                <w:sz w:val="24"/>
              </w:rPr>
              <w:t>学生在</w:t>
            </w:r>
            <w:r w:rsidR="009B653F" w:rsidRPr="008B42DC">
              <w:rPr>
                <w:rFonts w:ascii="华文仿宋" w:eastAsia="华文仿宋" w:hAnsi="华文仿宋" w:hint="eastAsia"/>
                <w:sz w:val="24"/>
              </w:rPr>
              <w:t>环境学科核心课</w:t>
            </w:r>
            <w:r w:rsidRPr="008B42DC">
              <w:rPr>
                <w:rFonts w:ascii="华文仿宋" w:eastAsia="华文仿宋" w:hAnsi="华文仿宋" w:hint="eastAsia"/>
                <w:sz w:val="24"/>
              </w:rPr>
              <w:t>程目录</w:t>
            </w:r>
            <w:r w:rsidR="009B653F" w:rsidRPr="008B42DC">
              <w:rPr>
                <w:rFonts w:ascii="华文仿宋" w:eastAsia="华文仿宋" w:hAnsi="华文仿宋" w:hint="eastAsia"/>
                <w:sz w:val="24"/>
              </w:rPr>
              <w:t>（表2）</w:t>
            </w:r>
            <w:r w:rsidRPr="008B42DC">
              <w:rPr>
                <w:rFonts w:ascii="华文仿宋" w:eastAsia="华文仿宋" w:hAnsi="华文仿宋" w:hint="eastAsia"/>
                <w:sz w:val="24"/>
              </w:rPr>
              <w:t>中自由选择课程学习</w:t>
            </w:r>
            <w:r w:rsidR="009B653F" w:rsidRPr="008B42DC">
              <w:rPr>
                <w:rFonts w:ascii="华文仿宋" w:eastAsia="华文仿宋" w:hAnsi="华文仿宋" w:hint="eastAsia"/>
                <w:sz w:val="24"/>
              </w:rPr>
              <w:t>，超出1</w:t>
            </w:r>
            <w:r w:rsidR="00017CC7" w:rsidRPr="008B42DC">
              <w:rPr>
                <w:rFonts w:ascii="华文仿宋" w:eastAsia="华文仿宋" w:hAnsi="华文仿宋" w:hint="eastAsia"/>
                <w:sz w:val="24"/>
              </w:rPr>
              <w:t>0</w:t>
            </w:r>
            <w:r w:rsidR="009B653F" w:rsidRPr="008B42DC">
              <w:rPr>
                <w:rFonts w:ascii="华文仿宋" w:eastAsia="华文仿宋" w:hAnsi="华文仿宋" w:hint="eastAsia"/>
                <w:sz w:val="24"/>
              </w:rPr>
              <w:t>学分部分计入选修课成绩。</w:t>
            </w:r>
          </w:p>
        </w:tc>
      </w:tr>
      <w:tr w:rsidR="00B701B9" w:rsidRPr="008B42DC" w:rsidTr="00084517">
        <w:trPr>
          <w:cantSplit/>
          <w:trHeight w:val="450"/>
          <w:jc w:val="center"/>
        </w:trPr>
        <w:tc>
          <w:tcPr>
            <w:tcW w:w="1035" w:type="dxa"/>
            <w:vMerge w:val="restart"/>
            <w:vAlign w:val="center"/>
          </w:tcPr>
          <w:p w:rsidR="00B701B9" w:rsidRPr="008B42DC" w:rsidRDefault="00B701B9" w:rsidP="005673DC">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hint="eastAsia"/>
                <w:sz w:val="24"/>
              </w:rPr>
              <w:t>选修课</w:t>
            </w:r>
          </w:p>
        </w:tc>
        <w:tc>
          <w:tcPr>
            <w:tcW w:w="2911" w:type="dxa"/>
            <w:vAlign w:val="center"/>
          </w:tcPr>
          <w:p w:rsidR="00B701B9" w:rsidRPr="008B42DC" w:rsidRDefault="00B701B9" w:rsidP="000166EB">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hint="eastAsia"/>
                <w:sz w:val="24"/>
              </w:rPr>
              <w:t>学科或跨学科选修课</w:t>
            </w:r>
          </w:p>
        </w:tc>
        <w:tc>
          <w:tcPr>
            <w:tcW w:w="1560" w:type="dxa"/>
            <w:vMerge w:val="restart"/>
            <w:vAlign w:val="center"/>
          </w:tcPr>
          <w:p w:rsidR="00B701B9" w:rsidRPr="008B42DC" w:rsidRDefault="00762202" w:rsidP="00762202">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hint="eastAsia"/>
                <w:sz w:val="24"/>
              </w:rPr>
              <w:t>10</w:t>
            </w:r>
          </w:p>
        </w:tc>
        <w:tc>
          <w:tcPr>
            <w:tcW w:w="3685" w:type="dxa"/>
            <w:vMerge w:val="restart"/>
            <w:vAlign w:val="center"/>
          </w:tcPr>
          <w:p w:rsidR="00B701B9" w:rsidRPr="008B42DC" w:rsidRDefault="00B701B9" w:rsidP="009B653F">
            <w:pPr>
              <w:adjustRightInd w:val="0"/>
              <w:snapToGrid w:val="0"/>
              <w:spacing w:line="300" w:lineRule="auto"/>
              <w:jc w:val="left"/>
              <w:rPr>
                <w:rFonts w:ascii="华文仿宋" w:eastAsia="华文仿宋" w:hAnsi="华文仿宋"/>
                <w:sz w:val="24"/>
              </w:rPr>
            </w:pPr>
            <w:r w:rsidRPr="008B42DC">
              <w:rPr>
                <w:rFonts w:ascii="华文仿宋" w:eastAsia="华文仿宋" w:hAnsi="华文仿宋" w:hint="eastAsia"/>
                <w:sz w:val="24"/>
              </w:rPr>
              <w:t>学生在全校范围内自由选择课程学习。</w:t>
            </w:r>
            <w:r w:rsidR="009B653F" w:rsidRPr="008B42DC">
              <w:rPr>
                <w:rFonts w:ascii="华文仿宋" w:eastAsia="华文仿宋" w:hAnsi="华文仿宋" w:hint="eastAsia"/>
                <w:sz w:val="24"/>
              </w:rPr>
              <w:t>环境学科推荐课程目录见表3。</w:t>
            </w:r>
          </w:p>
        </w:tc>
      </w:tr>
      <w:tr w:rsidR="00B701B9" w:rsidRPr="008B42DC" w:rsidTr="00084517">
        <w:trPr>
          <w:cantSplit/>
          <w:trHeight w:val="461"/>
          <w:jc w:val="center"/>
        </w:trPr>
        <w:tc>
          <w:tcPr>
            <w:tcW w:w="1035" w:type="dxa"/>
            <w:vMerge/>
            <w:vAlign w:val="center"/>
          </w:tcPr>
          <w:p w:rsidR="00B701B9" w:rsidRPr="008B42DC" w:rsidRDefault="00B701B9" w:rsidP="005673DC">
            <w:pPr>
              <w:adjustRightInd w:val="0"/>
              <w:snapToGrid w:val="0"/>
              <w:spacing w:line="300" w:lineRule="auto"/>
              <w:jc w:val="center"/>
              <w:rPr>
                <w:rFonts w:ascii="华文仿宋" w:eastAsia="华文仿宋" w:hAnsi="华文仿宋"/>
                <w:sz w:val="24"/>
              </w:rPr>
            </w:pPr>
          </w:p>
        </w:tc>
        <w:tc>
          <w:tcPr>
            <w:tcW w:w="2911" w:type="dxa"/>
            <w:vAlign w:val="center"/>
          </w:tcPr>
          <w:p w:rsidR="00B701B9" w:rsidRPr="008B42DC" w:rsidRDefault="00B701B9" w:rsidP="000166EB">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hint="eastAsia"/>
                <w:sz w:val="24"/>
              </w:rPr>
              <w:t>学科前沿专题课</w:t>
            </w:r>
          </w:p>
        </w:tc>
        <w:tc>
          <w:tcPr>
            <w:tcW w:w="1560" w:type="dxa"/>
            <w:vMerge/>
            <w:vAlign w:val="center"/>
          </w:tcPr>
          <w:p w:rsidR="00B701B9" w:rsidRPr="008B42DC" w:rsidRDefault="00B701B9" w:rsidP="005673DC">
            <w:pPr>
              <w:adjustRightInd w:val="0"/>
              <w:snapToGrid w:val="0"/>
              <w:spacing w:line="300" w:lineRule="auto"/>
              <w:jc w:val="center"/>
              <w:rPr>
                <w:rFonts w:ascii="华文仿宋" w:eastAsia="华文仿宋" w:hAnsi="华文仿宋"/>
                <w:sz w:val="24"/>
              </w:rPr>
            </w:pPr>
          </w:p>
        </w:tc>
        <w:tc>
          <w:tcPr>
            <w:tcW w:w="3685" w:type="dxa"/>
            <w:vMerge/>
            <w:vAlign w:val="center"/>
          </w:tcPr>
          <w:p w:rsidR="00B701B9" w:rsidRPr="008B42DC" w:rsidRDefault="00B701B9" w:rsidP="005673DC">
            <w:pPr>
              <w:adjustRightInd w:val="0"/>
              <w:snapToGrid w:val="0"/>
              <w:spacing w:line="300" w:lineRule="auto"/>
              <w:jc w:val="center"/>
              <w:rPr>
                <w:rFonts w:ascii="华文仿宋" w:eastAsia="华文仿宋" w:hAnsi="华文仿宋"/>
                <w:sz w:val="24"/>
              </w:rPr>
            </w:pPr>
          </w:p>
        </w:tc>
      </w:tr>
      <w:tr w:rsidR="00B701B9" w:rsidRPr="008B42DC" w:rsidTr="00084517">
        <w:trPr>
          <w:cantSplit/>
          <w:trHeight w:val="310"/>
          <w:jc w:val="center"/>
        </w:trPr>
        <w:tc>
          <w:tcPr>
            <w:tcW w:w="1035" w:type="dxa"/>
            <w:vMerge/>
            <w:vAlign w:val="center"/>
          </w:tcPr>
          <w:p w:rsidR="00B701B9" w:rsidRPr="008B42DC" w:rsidRDefault="00B701B9" w:rsidP="005673DC">
            <w:pPr>
              <w:adjustRightInd w:val="0"/>
              <w:snapToGrid w:val="0"/>
              <w:spacing w:line="300" w:lineRule="auto"/>
              <w:jc w:val="center"/>
              <w:rPr>
                <w:rFonts w:ascii="华文仿宋" w:eastAsia="华文仿宋" w:hAnsi="华文仿宋"/>
                <w:sz w:val="24"/>
              </w:rPr>
            </w:pPr>
          </w:p>
        </w:tc>
        <w:tc>
          <w:tcPr>
            <w:tcW w:w="2911" w:type="dxa"/>
            <w:vAlign w:val="center"/>
          </w:tcPr>
          <w:p w:rsidR="00B701B9" w:rsidRPr="008B42DC" w:rsidRDefault="00B701B9" w:rsidP="000166EB">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hint="eastAsia"/>
                <w:sz w:val="24"/>
              </w:rPr>
              <w:t>素质提升课</w:t>
            </w:r>
          </w:p>
        </w:tc>
        <w:tc>
          <w:tcPr>
            <w:tcW w:w="1560" w:type="dxa"/>
            <w:vMerge/>
            <w:vAlign w:val="center"/>
          </w:tcPr>
          <w:p w:rsidR="00B701B9" w:rsidRPr="008B42DC" w:rsidRDefault="00B701B9" w:rsidP="005673DC">
            <w:pPr>
              <w:adjustRightInd w:val="0"/>
              <w:snapToGrid w:val="0"/>
              <w:spacing w:line="300" w:lineRule="auto"/>
              <w:jc w:val="center"/>
              <w:rPr>
                <w:rFonts w:ascii="华文仿宋" w:eastAsia="华文仿宋" w:hAnsi="华文仿宋"/>
                <w:sz w:val="24"/>
              </w:rPr>
            </w:pPr>
          </w:p>
        </w:tc>
        <w:tc>
          <w:tcPr>
            <w:tcW w:w="3685" w:type="dxa"/>
            <w:vMerge/>
            <w:vAlign w:val="center"/>
          </w:tcPr>
          <w:p w:rsidR="00B701B9" w:rsidRPr="008B42DC" w:rsidRDefault="00B701B9" w:rsidP="005673DC">
            <w:pPr>
              <w:adjustRightInd w:val="0"/>
              <w:snapToGrid w:val="0"/>
              <w:spacing w:line="300" w:lineRule="auto"/>
              <w:jc w:val="center"/>
              <w:rPr>
                <w:rFonts w:ascii="华文仿宋" w:eastAsia="华文仿宋" w:hAnsi="华文仿宋"/>
                <w:sz w:val="24"/>
              </w:rPr>
            </w:pPr>
          </w:p>
        </w:tc>
      </w:tr>
      <w:tr w:rsidR="00F65C8F" w:rsidRPr="008B42DC" w:rsidTr="00084517">
        <w:trPr>
          <w:cantSplit/>
          <w:trHeight w:val="454"/>
          <w:jc w:val="center"/>
        </w:trPr>
        <w:tc>
          <w:tcPr>
            <w:tcW w:w="1035" w:type="dxa"/>
            <w:vMerge w:val="restart"/>
            <w:vAlign w:val="center"/>
          </w:tcPr>
          <w:p w:rsidR="00762202" w:rsidRPr="008B42DC" w:rsidRDefault="00762202" w:rsidP="005673DC">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sz w:val="24"/>
              </w:rPr>
              <w:t>必修</w:t>
            </w:r>
          </w:p>
          <w:p w:rsidR="00F65C8F" w:rsidRPr="008B42DC" w:rsidRDefault="00762202" w:rsidP="005673DC">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sz w:val="24"/>
              </w:rPr>
              <w:t>环节</w:t>
            </w:r>
          </w:p>
        </w:tc>
        <w:tc>
          <w:tcPr>
            <w:tcW w:w="2911" w:type="dxa"/>
            <w:vAlign w:val="center"/>
          </w:tcPr>
          <w:p w:rsidR="00F65C8F" w:rsidRPr="008B42DC" w:rsidRDefault="00F65C8F" w:rsidP="000166EB">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hint="eastAsia"/>
                <w:sz w:val="24"/>
              </w:rPr>
              <w:t>经典文献阅读及学术交流</w:t>
            </w:r>
          </w:p>
        </w:tc>
        <w:tc>
          <w:tcPr>
            <w:tcW w:w="1560" w:type="dxa"/>
            <w:vAlign w:val="center"/>
          </w:tcPr>
          <w:p w:rsidR="00F65C8F" w:rsidRPr="008B42DC" w:rsidRDefault="00F65C8F" w:rsidP="005561D6">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hint="eastAsia"/>
                <w:sz w:val="24"/>
              </w:rPr>
              <w:t>2</w:t>
            </w:r>
          </w:p>
        </w:tc>
        <w:tc>
          <w:tcPr>
            <w:tcW w:w="3685" w:type="dxa"/>
            <w:vAlign w:val="center"/>
          </w:tcPr>
          <w:p w:rsidR="00F65C8F" w:rsidRPr="008B42DC" w:rsidRDefault="002A0BCB" w:rsidP="00084517">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hint="eastAsia"/>
                <w:sz w:val="24"/>
              </w:rPr>
              <w:t>完成20篇环境学科经典文献阅读，参加4次学术交流</w:t>
            </w:r>
            <w:r w:rsidR="004F497E" w:rsidRPr="008B42DC">
              <w:rPr>
                <w:rFonts w:ascii="华文仿宋" w:eastAsia="华文仿宋" w:hAnsi="华文仿宋" w:hint="eastAsia"/>
                <w:sz w:val="24"/>
              </w:rPr>
              <w:t>。</w:t>
            </w:r>
          </w:p>
        </w:tc>
      </w:tr>
      <w:tr w:rsidR="00F65C8F" w:rsidRPr="008B42DC" w:rsidTr="00084517">
        <w:trPr>
          <w:cantSplit/>
          <w:trHeight w:val="454"/>
          <w:jc w:val="center"/>
        </w:trPr>
        <w:tc>
          <w:tcPr>
            <w:tcW w:w="1035" w:type="dxa"/>
            <w:vMerge/>
            <w:vAlign w:val="center"/>
          </w:tcPr>
          <w:p w:rsidR="00F65C8F" w:rsidRPr="008B42DC" w:rsidRDefault="00F65C8F" w:rsidP="005673DC">
            <w:pPr>
              <w:adjustRightInd w:val="0"/>
              <w:snapToGrid w:val="0"/>
              <w:spacing w:line="300" w:lineRule="auto"/>
              <w:jc w:val="center"/>
              <w:rPr>
                <w:rFonts w:ascii="华文仿宋" w:eastAsia="华文仿宋" w:hAnsi="华文仿宋"/>
                <w:sz w:val="24"/>
              </w:rPr>
            </w:pPr>
          </w:p>
        </w:tc>
        <w:tc>
          <w:tcPr>
            <w:tcW w:w="2911" w:type="dxa"/>
            <w:vAlign w:val="center"/>
          </w:tcPr>
          <w:p w:rsidR="00F65C8F" w:rsidRPr="008B42DC" w:rsidRDefault="00F65C8F" w:rsidP="000166EB">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hint="eastAsia"/>
                <w:sz w:val="24"/>
              </w:rPr>
              <w:t>学位论文开题</w:t>
            </w:r>
          </w:p>
        </w:tc>
        <w:tc>
          <w:tcPr>
            <w:tcW w:w="1560" w:type="dxa"/>
            <w:vAlign w:val="center"/>
          </w:tcPr>
          <w:p w:rsidR="00F65C8F" w:rsidRPr="008B42DC" w:rsidRDefault="00F65C8F" w:rsidP="005673DC">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sz w:val="24"/>
              </w:rPr>
              <w:t>1</w:t>
            </w:r>
          </w:p>
        </w:tc>
        <w:tc>
          <w:tcPr>
            <w:tcW w:w="3685" w:type="dxa"/>
            <w:vAlign w:val="center"/>
          </w:tcPr>
          <w:p w:rsidR="00F65C8F" w:rsidRPr="008B42DC" w:rsidRDefault="00F65C8F" w:rsidP="005673DC">
            <w:pPr>
              <w:adjustRightInd w:val="0"/>
              <w:snapToGrid w:val="0"/>
              <w:spacing w:line="300" w:lineRule="auto"/>
              <w:jc w:val="center"/>
              <w:rPr>
                <w:rFonts w:ascii="华文仿宋" w:eastAsia="华文仿宋" w:hAnsi="华文仿宋"/>
                <w:sz w:val="24"/>
              </w:rPr>
            </w:pPr>
            <w:r w:rsidRPr="008B42DC">
              <w:rPr>
                <w:rFonts w:ascii="华文仿宋" w:eastAsia="华文仿宋" w:hAnsi="华文仿宋" w:hint="eastAsia"/>
                <w:sz w:val="24"/>
              </w:rPr>
              <w:t>由学院组织</w:t>
            </w:r>
          </w:p>
        </w:tc>
      </w:tr>
    </w:tbl>
    <w:p w:rsidR="003C3430" w:rsidRPr="008B42DC" w:rsidRDefault="003C3430" w:rsidP="009B653F">
      <w:pPr>
        <w:adjustRightInd w:val="0"/>
        <w:snapToGrid w:val="0"/>
        <w:spacing w:line="300" w:lineRule="auto"/>
        <w:jc w:val="center"/>
        <w:rPr>
          <w:rFonts w:ascii="华文仿宋" w:eastAsia="华文仿宋" w:hAnsi="华文仿宋"/>
          <w:b/>
          <w:sz w:val="28"/>
          <w:szCs w:val="28"/>
        </w:rPr>
      </w:pPr>
    </w:p>
    <w:p w:rsidR="009B653F" w:rsidRPr="008B42DC" w:rsidRDefault="009B653F" w:rsidP="009B653F">
      <w:pPr>
        <w:adjustRightInd w:val="0"/>
        <w:snapToGrid w:val="0"/>
        <w:spacing w:line="300" w:lineRule="auto"/>
        <w:jc w:val="center"/>
        <w:rPr>
          <w:rFonts w:ascii="华文仿宋" w:eastAsia="华文仿宋" w:hAnsi="华文仿宋"/>
          <w:b/>
          <w:sz w:val="24"/>
        </w:rPr>
      </w:pPr>
      <w:r w:rsidRPr="008B42DC">
        <w:rPr>
          <w:rFonts w:ascii="华文仿宋" w:eastAsia="华文仿宋" w:hAnsi="华文仿宋" w:hint="eastAsia"/>
          <w:b/>
          <w:sz w:val="24"/>
        </w:rPr>
        <w:t>表2</w:t>
      </w:r>
      <w:r w:rsidRPr="008B42DC">
        <w:rPr>
          <w:rFonts w:ascii="华文仿宋" w:eastAsia="华文仿宋" w:hAnsi="华文仿宋"/>
          <w:b/>
          <w:sz w:val="24"/>
        </w:rPr>
        <w:t xml:space="preserve"> 环境科学与工程</w:t>
      </w:r>
      <w:r w:rsidRPr="008B42DC">
        <w:rPr>
          <w:rFonts w:ascii="华文仿宋" w:eastAsia="华文仿宋" w:hAnsi="华文仿宋" w:hint="eastAsia"/>
          <w:b/>
          <w:sz w:val="24"/>
        </w:rPr>
        <w:t>学术学位硕士研究生核心课程目录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9"/>
        <w:gridCol w:w="1558"/>
        <w:gridCol w:w="3118"/>
        <w:gridCol w:w="1701"/>
        <w:gridCol w:w="568"/>
        <w:gridCol w:w="812"/>
      </w:tblGrid>
      <w:tr w:rsidR="004F497E" w:rsidRPr="008B42DC" w:rsidTr="007B4908">
        <w:trPr>
          <w:cantSplit/>
          <w:trHeight w:val="543"/>
        </w:trPr>
        <w:tc>
          <w:tcPr>
            <w:tcW w:w="823" w:type="pct"/>
            <w:tcBorders>
              <w:bottom w:val="single" w:sz="4" w:space="0" w:color="auto"/>
            </w:tcBorders>
            <w:shd w:val="clear" w:color="auto" w:fill="8DB3E2"/>
            <w:vAlign w:val="center"/>
          </w:tcPr>
          <w:p w:rsidR="004F497E" w:rsidRPr="008B42DC" w:rsidRDefault="004F497E" w:rsidP="007B4908">
            <w:pPr>
              <w:adjustRightInd w:val="0"/>
              <w:snapToGrid w:val="0"/>
              <w:spacing w:line="300" w:lineRule="auto"/>
              <w:jc w:val="center"/>
              <w:rPr>
                <w:rFonts w:ascii="黑体" w:eastAsia="黑体" w:hAnsi="华文仿宋"/>
                <w:sz w:val="24"/>
              </w:rPr>
            </w:pPr>
            <w:r w:rsidRPr="008B42DC">
              <w:rPr>
                <w:rFonts w:ascii="黑体" w:eastAsia="黑体" w:hAnsi="华文仿宋"/>
                <w:sz w:val="24"/>
              </w:rPr>
              <w:t>类别</w:t>
            </w:r>
          </w:p>
        </w:tc>
        <w:tc>
          <w:tcPr>
            <w:tcW w:w="839" w:type="pct"/>
            <w:tcBorders>
              <w:bottom w:val="single" w:sz="4" w:space="0" w:color="auto"/>
            </w:tcBorders>
            <w:shd w:val="clear" w:color="auto" w:fill="8DB3E2"/>
            <w:vAlign w:val="center"/>
          </w:tcPr>
          <w:p w:rsidR="004F497E" w:rsidRPr="008B42DC" w:rsidRDefault="004F497E" w:rsidP="007B4908">
            <w:pPr>
              <w:adjustRightInd w:val="0"/>
              <w:snapToGrid w:val="0"/>
              <w:spacing w:line="300" w:lineRule="auto"/>
              <w:jc w:val="center"/>
              <w:rPr>
                <w:rFonts w:ascii="黑体" w:eastAsia="黑体" w:hAnsi="华文仿宋"/>
                <w:sz w:val="24"/>
              </w:rPr>
            </w:pPr>
            <w:r w:rsidRPr="008B42DC">
              <w:rPr>
                <w:rFonts w:ascii="黑体" w:eastAsia="黑体" w:hAnsi="华文仿宋"/>
                <w:sz w:val="24"/>
              </w:rPr>
              <w:t>课程编号</w:t>
            </w:r>
          </w:p>
        </w:tc>
        <w:tc>
          <w:tcPr>
            <w:tcW w:w="1679" w:type="pct"/>
            <w:tcBorders>
              <w:bottom w:val="single" w:sz="4" w:space="0" w:color="auto"/>
            </w:tcBorders>
            <w:shd w:val="clear" w:color="auto" w:fill="8DB3E2"/>
            <w:vAlign w:val="center"/>
          </w:tcPr>
          <w:p w:rsidR="004F497E" w:rsidRPr="008B42DC" w:rsidRDefault="004F497E" w:rsidP="007B4908">
            <w:pPr>
              <w:adjustRightInd w:val="0"/>
              <w:snapToGrid w:val="0"/>
              <w:spacing w:line="300" w:lineRule="auto"/>
              <w:jc w:val="center"/>
              <w:rPr>
                <w:rFonts w:ascii="黑体" w:eastAsia="黑体" w:hAnsi="华文仿宋"/>
                <w:sz w:val="24"/>
              </w:rPr>
            </w:pPr>
            <w:r w:rsidRPr="008B42DC">
              <w:rPr>
                <w:rFonts w:ascii="黑体" w:eastAsia="黑体" w:hAnsi="华文仿宋"/>
                <w:sz w:val="24"/>
              </w:rPr>
              <w:t>课程名称</w:t>
            </w:r>
          </w:p>
        </w:tc>
        <w:tc>
          <w:tcPr>
            <w:tcW w:w="916" w:type="pct"/>
            <w:tcBorders>
              <w:bottom w:val="single" w:sz="4" w:space="0" w:color="auto"/>
            </w:tcBorders>
            <w:shd w:val="clear" w:color="auto" w:fill="8DB3E2"/>
            <w:vAlign w:val="center"/>
          </w:tcPr>
          <w:p w:rsidR="004F497E" w:rsidRPr="008B42DC" w:rsidRDefault="004F497E" w:rsidP="007B4908">
            <w:pPr>
              <w:adjustRightInd w:val="0"/>
              <w:snapToGrid w:val="0"/>
              <w:spacing w:line="300" w:lineRule="auto"/>
              <w:jc w:val="center"/>
              <w:rPr>
                <w:rFonts w:ascii="黑体" w:eastAsia="黑体" w:hAnsi="华文仿宋"/>
                <w:sz w:val="24"/>
              </w:rPr>
            </w:pPr>
            <w:r w:rsidRPr="008B42DC">
              <w:rPr>
                <w:rFonts w:ascii="黑体" w:eastAsia="黑体" w:hAnsi="华文仿宋"/>
                <w:sz w:val="24"/>
              </w:rPr>
              <w:t>学时</w:t>
            </w:r>
          </w:p>
          <w:p w:rsidR="004F497E" w:rsidRPr="008B42DC" w:rsidRDefault="004F497E" w:rsidP="007B4908">
            <w:pPr>
              <w:adjustRightInd w:val="0"/>
              <w:snapToGrid w:val="0"/>
              <w:spacing w:line="300" w:lineRule="auto"/>
              <w:ind w:leftChars="-51" w:left="-107" w:rightChars="-60" w:right="-126"/>
              <w:jc w:val="center"/>
              <w:rPr>
                <w:rFonts w:ascii="黑体" w:eastAsia="黑体" w:hAnsi="华文仿宋"/>
                <w:sz w:val="24"/>
              </w:rPr>
            </w:pPr>
            <w:r w:rsidRPr="008B42DC">
              <w:rPr>
                <w:rFonts w:ascii="黑体" w:eastAsia="黑体" w:hAnsi="华文仿宋"/>
                <w:sz w:val="24"/>
              </w:rPr>
              <w:t>课内/实验上机</w:t>
            </w:r>
          </w:p>
        </w:tc>
        <w:tc>
          <w:tcPr>
            <w:tcW w:w="306" w:type="pct"/>
            <w:tcBorders>
              <w:bottom w:val="single" w:sz="4" w:space="0" w:color="auto"/>
            </w:tcBorders>
            <w:shd w:val="clear" w:color="auto" w:fill="8DB3E2"/>
            <w:vAlign w:val="center"/>
          </w:tcPr>
          <w:p w:rsidR="004F497E" w:rsidRPr="008B42DC" w:rsidRDefault="004F497E" w:rsidP="007B4908">
            <w:pPr>
              <w:adjustRightInd w:val="0"/>
              <w:snapToGrid w:val="0"/>
              <w:spacing w:line="300" w:lineRule="auto"/>
              <w:ind w:leftChars="-51" w:left="-107" w:rightChars="-51" w:right="-107"/>
              <w:jc w:val="center"/>
              <w:rPr>
                <w:rFonts w:ascii="黑体" w:eastAsia="黑体" w:hAnsi="华文仿宋"/>
                <w:sz w:val="24"/>
              </w:rPr>
            </w:pPr>
            <w:r w:rsidRPr="008B42DC">
              <w:rPr>
                <w:rFonts w:ascii="黑体" w:eastAsia="黑体" w:hAnsi="华文仿宋"/>
                <w:sz w:val="24"/>
              </w:rPr>
              <w:t>学分</w:t>
            </w:r>
          </w:p>
        </w:tc>
        <w:tc>
          <w:tcPr>
            <w:tcW w:w="437" w:type="pct"/>
            <w:tcBorders>
              <w:bottom w:val="single" w:sz="4" w:space="0" w:color="auto"/>
            </w:tcBorders>
            <w:shd w:val="clear" w:color="auto" w:fill="8DB3E2"/>
            <w:vAlign w:val="center"/>
          </w:tcPr>
          <w:p w:rsidR="004F497E" w:rsidRPr="008B42DC" w:rsidRDefault="004F497E" w:rsidP="007B4908">
            <w:pPr>
              <w:adjustRightInd w:val="0"/>
              <w:snapToGrid w:val="0"/>
              <w:spacing w:line="300" w:lineRule="auto"/>
              <w:jc w:val="center"/>
              <w:rPr>
                <w:rFonts w:ascii="黑体" w:eastAsia="黑体" w:hAnsi="华文仿宋"/>
                <w:sz w:val="24"/>
              </w:rPr>
            </w:pPr>
            <w:r w:rsidRPr="008B42DC">
              <w:rPr>
                <w:rFonts w:ascii="黑体" w:eastAsia="黑体" w:hAnsi="华文仿宋"/>
                <w:sz w:val="24"/>
              </w:rPr>
              <w:t>开课</w:t>
            </w:r>
          </w:p>
          <w:p w:rsidR="004F497E" w:rsidRPr="008B42DC" w:rsidRDefault="004F497E" w:rsidP="007B4908">
            <w:pPr>
              <w:adjustRightInd w:val="0"/>
              <w:snapToGrid w:val="0"/>
              <w:spacing w:line="300" w:lineRule="auto"/>
              <w:jc w:val="center"/>
              <w:rPr>
                <w:rFonts w:ascii="黑体" w:eastAsia="黑体" w:hAnsi="华文仿宋"/>
                <w:sz w:val="24"/>
              </w:rPr>
            </w:pPr>
            <w:r w:rsidRPr="008B42DC">
              <w:rPr>
                <w:rFonts w:ascii="黑体" w:eastAsia="黑体" w:hAnsi="华文仿宋"/>
                <w:sz w:val="24"/>
              </w:rPr>
              <w:t>时间</w:t>
            </w:r>
          </w:p>
        </w:tc>
      </w:tr>
      <w:tr w:rsidR="004F497E" w:rsidRPr="008B42DC" w:rsidTr="007B4908">
        <w:trPr>
          <w:cantSplit/>
          <w:trHeight w:val="285"/>
        </w:trPr>
        <w:tc>
          <w:tcPr>
            <w:tcW w:w="823" w:type="pct"/>
            <w:vMerge w:val="restart"/>
            <w:vAlign w:val="center"/>
          </w:tcPr>
          <w:p w:rsidR="004F497E" w:rsidRPr="008B42DC" w:rsidRDefault="004F497E" w:rsidP="007B4908">
            <w:pPr>
              <w:snapToGrid w:val="0"/>
              <w:ind w:leftChars="-82" w:left="-172" w:rightChars="-51" w:right="-107"/>
              <w:jc w:val="center"/>
              <w:rPr>
                <w:rFonts w:ascii="华文仿宋" w:eastAsia="华文仿宋" w:hAnsi="华文仿宋"/>
                <w:sz w:val="24"/>
              </w:rPr>
            </w:pPr>
            <w:r w:rsidRPr="008B42DC">
              <w:rPr>
                <w:rFonts w:ascii="华文仿宋" w:eastAsia="华文仿宋" w:hAnsi="华文仿宋"/>
                <w:sz w:val="24"/>
              </w:rPr>
              <w:t>数学课</w:t>
            </w:r>
          </w:p>
        </w:tc>
        <w:tc>
          <w:tcPr>
            <w:tcW w:w="839" w:type="pct"/>
            <w:vAlign w:val="center"/>
          </w:tcPr>
          <w:p w:rsidR="004F497E" w:rsidRPr="008B42DC" w:rsidRDefault="004F497E" w:rsidP="007B4908">
            <w:pPr>
              <w:snapToGrid w:val="0"/>
              <w:jc w:val="left"/>
              <w:rPr>
                <w:rFonts w:ascii="华文仿宋" w:eastAsia="华文仿宋" w:hAnsi="华文仿宋"/>
                <w:sz w:val="24"/>
              </w:rPr>
            </w:pPr>
            <w:r w:rsidRPr="008B42DC">
              <w:rPr>
                <w:rFonts w:ascii="华文仿宋" w:eastAsia="华文仿宋" w:hAnsi="华文仿宋" w:hint="eastAsia"/>
                <w:sz w:val="24"/>
              </w:rPr>
              <w:t>S0612065Q</w:t>
            </w:r>
          </w:p>
        </w:tc>
        <w:tc>
          <w:tcPr>
            <w:tcW w:w="1679"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sz w:val="24"/>
              </w:rPr>
              <w:t>数值分析B</w:t>
            </w:r>
          </w:p>
        </w:tc>
        <w:tc>
          <w:tcPr>
            <w:tcW w:w="91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32</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2</w:t>
            </w:r>
          </w:p>
        </w:tc>
        <w:tc>
          <w:tcPr>
            <w:tcW w:w="437"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sz w:val="24"/>
              </w:rPr>
              <w:t>秋</w:t>
            </w:r>
          </w:p>
        </w:tc>
      </w:tr>
      <w:tr w:rsidR="004F497E" w:rsidRPr="008B42DC" w:rsidTr="007B4908">
        <w:trPr>
          <w:cantSplit/>
          <w:trHeight w:val="285"/>
        </w:trPr>
        <w:tc>
          <w:tcPr>
            <w:tcW w:w="823" w:type="pct"/>
            <w:vMerge/>
            <w:vAlign w:val="center"/>
          </w:tcPr>
          <w:p w:rsidR="004F497E" w:rsidRPr="008B42DC" w:rsidRDefault="004F497E" w:rsidP="007B4908">
            <w:pPr>
              <w:snapToGrid w:val="0"/>
              <w:ind w:leftChars="-82" w:left="-172" w:rightChars="-51" w:right="-107"/>
              <w:jc w:val="center"/>
              <w:rPr>
                <w:rFonts w:ascii="华文仿宋" w:eastAsia="华文仿宋" w:hAnsi="华文仿宋"/>
                <w:sz w:val="24"/>
              </w:rPr>
            </w:pPr>
          </w:p>
        </w:tc>
        <w:tc>
          <w:tcPr>
            <w:tcW w:w="839" w:type="pct"/>
            <w:vAlign w:val="center"/>
          </w:tcPr>
          <w:p w:rsidR="004F497E" w:rsidRPr="008B42DC" w:rsidRDefault="004F497E" w:rsidP="007B4908">
            <w:pPr>
              <w:snapToGrid w:val="0"/>
              <w:jc w:val="left"/>
              <w:rPr>
                <w:rFonts w:ascii="华文仿宋" w:eastAsia="华文仿宋" w:hAnsi="华文仿宋"/>
                <w:sz w:val="24"/>
              </w:rPr>
            </w:pPr>
            <w:r w:rsidRPr="008B42DC">
              <w:rPr>
                <w:rFonts w:ascii="华文仿宋" w:eastAsia="华文仿宋" w:hAnsi="华文仿宋" w:hint="eastAsia"/>
                <w:sz w:val="24"/>
              </w:rPr>
              <w:t>S0612034Q</w:t>
            </w:r>
          </w:p>
        </w:tc>
        <w:tc>
          <w:tcPr>
            <w:tcW w:w="1679" w:type="pct"/>
            <w:vAlign w:val="center"/>
          </w:tcPr>
          <w:p w:rsidR="004F497E" w:rsidRPr="008B42DC" w:rsidRDefault="004F497E" w:rsidP="007B4908">
            <w:pPr>
              <w:snapToGrid w:val="0"/>
              <w:rPr>
                <w:rFonts w:ascii="华文仿宋" w:eastAsia="华文仿宋" w:hAnsi="华文仿宋"/>
                <w:color w:val="FF0000"/>
                <w:sz w:val="24"/>
              </w:rPr>
            </w:pPr>
            <w:r w:rsidRPr="008B42DC">
              <w:rPr>
                <w:rFonts w:ascii="华文仿宋" w:eastAsia="华文仿宋" w:hAnsi="华文仿宋" w:cs="宋体" w:hint="eastAsia"/>
                <w:kern w:val="0"/>
                <w:sz w:val="24"/>
                <w:lang w:val="zh-CN"/>
              </w:rPr>
              <w:t>数理统计</w:t>
            </w:r>
          </w:p>
        </w:tc>
        <w:tc>
          <w:tcPr>
            <w:tcW w:w="91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32</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2</w:t>
            </w:r>
          </w:p>
        </w:tc>
        <w:tc>
          <w:tcPr>
            <w:tcW w:w="437"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sz w:val="24"/>
              </w:rPr>
              <w:t>秋</w:t>
            </w:r>
          </w:p>
        </w:tc>
      </w:tr>
      <w:tr w:rsidR="004F497E" w:rsidRPr="008B42DC" w:rsidTr="007B4908">
        <w:trPr>
          <w:cantSplit/>
          <w:trHeight w:val="285"/>
        </w:trPr>
        <w:tc>
          <w:tcPr>
            <w:tcW w:w="823" w:type="pct"/>
            <w:vMerge w:val="restart"/>
            <w:vAlign w:val="center"/>
          </w:tcPr>
          <w:p w:rsidR="004F497E" w:rsidRPr="008B42DC" w:rsidRDefault="004F497E" w:rsidP="007B4908">
            <w:pPr>
              <w:snapToGrid w:val="0"/>
              <w:ind w:leftChars="-82" w:left="-172" w:rightChars="-51" w:right="-107"/>
              <w:jc w:val="center"/>
              <w:rPr>
                <w:rFonts w:ascii="华文仿宋" w:eastAsia="华文仿宋" w:hAnsi="华文仿宋"/>
                <w:sz w:val="24"/>
              </w:rPr>
            </w:pPr>
            <w:r w:rsidRPr="008B42DC">
              <w:rPr>
                <w:rFonts w:ascii="华文仿宋" w:eastAsia="华文仿宋" w:hAnsi="华文仿宋"/>
                <w:sz w:val="24"/>
              </w:rPr>
              <w:t>学科</w:t>
            </w:r>
          </w:p>
          <w:p w:rsidR="004F497E" w:rsidRPr="008B42DC" w:rsidRDefault="004F497E" w:rsidP="007B4908">
            <w:pPr>
              <w:snapToGrid w:val="0"/>
              <w:ind w:leftChars="-82" w:left="-172" w:rightChars="-51" w:right="-107"/>
              <w:jc w:val="center"/>
              <w:rPr>
                <w:rFonts w:ascii="华文仿宋" w:eastAsia="华文仿宋" w:hAnsi="华文仿宋"/>
                <w:sz w:val="24"/>
              </w:rPr>
            </w:pPr>
            <w:r w:rsidRPr="008B42DC">
              <w:rPr>
                <w:rFonts w:ascii="华文仿宋" w:eastAsia="华文仿宋" w:hAnsi="华文仿宋"/>
                <w:sz w:val="24"/>
              </w:rPr>
              <w:t>基础课</w:t>
            </w:r>
          </w:p>
        </w:tc>
        <w:tc>
          <w:tcPr>
            <w:tcW w:w="839" w:type="pct"/>
            <w:vAlign w:val="center"/>
          </w:tcPr>
          <w:p w:rsidR="004F497E" w:rsidRPr="008B42DC" w:rsidRDefault="004F497E" w:rsidP="007B4908">
            <w:pPr>
              <w:snapToGrid w:val="0"/>
              <w:jc w:val="left"/>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64001</w:t>
            </w:r>
          </w:p>
        </w:tc>
        <w:tc>
          <w:tcPr>
            <w:tcW w:w="1679"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hint="eastAsia"/>
                <w:sz w:val="24"/>
              </w:rPr>
              <w:t>现代环境化学</w:t>
            </w:r>
          </w:p>
        </w:tc>
        <w:tc>
          <w:tcPr>
            <w:tcW w:w="91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32</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2</w:t>
            </w:r>
          </w:p>
        </w:tc>
        <w:tc>
          <w:tcPr>
            <w:tcW w:w="437"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sz w:val="24"/>
              </w:rPr>
              <w:t>秋</w:t>
            </w:r>
          </w:p>
        </w:tc>
      </w:tr>
      <w:tr w:rsidR="004F497E" w:rsidRPr="008B42DC" w:rsidTr="007B4908">
        <w:trPr>
          <w:cantSplit/>
          <w:trHeight w:val="285"/>
        </w:trPr>
        <w:tc>
          <w:tcPr>
            <w:tcW w:w="823" w:type="pct"/>
            <w:vMerge/>
            <w:vAlign w:val="center"/>
          </w:tcPr>
          <w:p w:rsidR="004F497E" w:rsidRPr="008B42DC" w:rsidRDefault="004F497E" w:rsidP="007B4908">
            <w:pPr>
              <w:snapToGrid w:val="0"/>
              <w:ind w:leftChars="-82" w:left="-172" w:rightChars="-51" w:right="-107"/>
              <w:jc w:val="center"/>
              <w:rPr>
                <w:rFonts w:ascii="华文仿宋" w:eastAsia="华文仿宋" w:hAnsi="华文仿宋"/>
                <w:sz w:val="24"/>
              </w:rPr>
            </w:pPr>
          </w:p>
        </w:tc>
        <w:tc>
          <w:tcPr>
            <w:tcW w:w="839" w:type="pct"/>
            <w:vAlign w:val="center"/>
          </w:tcPr>
          <w:p w:rsidR="004F497E" w:rsidRPr="008B42DC" w:rsidRDefault="004F497E" w:rsidP="007B4908">
            <w:pPr>
              <w:snapToGrid w:val="0"/>
              <w:jc w:val="left"/>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64002</w:t>
            </w:r>
          </w:p>
        </w:tc>
        <w:tc>
          <w:tcPr>
            <w:tcW w:w="1679"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hint="eastAsia"/>
                <w:sz w:val="24"/>
              </w:rPr>
              <w:t>现代生物学</w:t>
            </w:r>
          </w:p>
        </w:tc>
        <w:tc>
          <w:tcPr>
            <w:tcW w:w="91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32</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2</w:t>
            </w:r>
          </w:p>
        </w:tc>
        <w:tc>
          <w:tcPr>
            <w:tcW w:w="437"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cs="宋体"/>
                <w:color w:val="000000"/>
                <w:kern w:val="0"/>
                <w:sz w:val="24"/>
                <w:lang w:val="zh-CN"/>
              </w:rPr>
              <w:t>秋</w:t>
            </w:r>
          </w:p>
        </w:tc>
      </w:tr>
      <w:tr w:rsidR="004F497E" w:rsidRPr="008B42DC" w:rsidTr="007B4908">
        <w:trPr>
          <w:cantSplit/>
          <w:trHeight w:val="285"/>
        </w:trPr>
        <w:tc>
          <w:tcPr>
            <w:tcW w:w="823" w:type="pct"/>
            <w:vMerge/>
            <w:vAlign w:val="center"/>
          </w:tcPr>
          <w:p w:rsidR="004F497E" w:rsidRPr="008B42DC" w:rsidRDefault="004F497E" w:rsidP="007B4908">
            <w:pPr>
              <w:snapToGrid w:val="0"/>
              <w:ind w:leftChars="-82" w:left="-172" w:rightChars="-51" w:right="-107"/>
              <w:jc w:val="center"/>
              <w:rPr>
                <w:rFonts w:ascii="华文仿宋" w:eastAsia="华文仿宋" w:hAnsi="华文仿宋"/>
                <w:sz w:val="24"/>
              </w:rPr>
            </w:pPr>
          </w:p>
        </w:tc>
        <w:tc>
          <w:tcPr>
            <w:tcW w:w="839" w:type="pct"/>
            <w:vAlign w:val="center"/>
          </w:tcPr>
          <w:p w:rsidR="004F497E" w:rsidRPr="008B42DC" w:rsidRDefault="004F497E" w:rsidP="007B4908">
            <w:pPr>
              <w:snapToGrid w:val="0"/>
              <w:jc w:val="left"/>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64003</w:t>
            </w:r>
          </w:p>
        </w:tc>
        <w:tc>
          <w:tcPr>
            <w:tcW w:w="1679"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hint="eastAsia"/>
                <w:sz w:val="24"/>
              </w:rPr>
              <w:t>生物化学</w:t>
            </w:r>
          </w:p>
        </w:tc>
        <w:tc>
          <w:tcPr>
            <w:tcW w:w="91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36/12</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3</w:t>
            </w:r>
          </w:p>
        </w:tc>
        <w:tc>
          <w:tcPr>
            <w:tcW w:w="437" w:type="pct"/>
            <w:vAlign w:val="center"/>
          </w:tcPr>
          <w:p w:rsidR="004F497E" w:rsidRPr="008B42DC" w:rsidRDefault="004F497E" w:rsidP="007B4908">
            <w:pPr>
              <w:snapToGrid w:val="0"/>
              <w:jc w:val="center"/>
              <w:rPr>
                <w:rFonts w:ascii="华文仿宋" w:eastAsia="华文仿宋" w:hAnsi="华文仿宋" w:cs="宋体"/>
                <w:color w:val="000000"/>
                <w:kern w:val="0"/>
                <w:sz w:val="24"/>
                <w:lang w:val="zh-CN"/>
              </w:rPr>
            </w:pPr>
            <w:r w:rsidRPr="008B42DC">
              <w:rPr>
                <w:rFonts w:ascii="华文仿宋" w:eastAsia="华文仿宋" w:hAnsi="华文仿宋" w:cs="宋体" w:hint="eastAsia"/>
                <w:color w:val="000000"/>
                <w:kern w:val="0"/>
                <w:sz w:val="24"/>
                <w:lang w:val="zh-CN"/>
              </w:rPr>
              <w:t>春</w:t>
            </w:r>
          </w:p>
        </w:tc>
      </w:tr>
      <w:tr w:rsidR="004F497E" w:rsidRPr="008B42DC" w:rsidTr="007B4908">
        <w:trPr>
          <w:cantSplit/>
          <w:trHeight w:val="285"/>
        </w:trPr>
        <w:tc>
          <w:tcPr>
            <w:tcW w:w="823" w:type="pct"/>
            <w:vMerge/>
            <w:vAlign w:val="center"/>
          </w:tcPr>
          <w:p w:rsidR="004F497E" w:rsidRPr="008B42DC" w:rsidRDefault="004F497E" w:rsidP="007B4908">
            <w:pPr>
              <w:snapToGrid w:val="0"/>
              <w:ind w:leftChars="-82" w:left="-172" w:rightChars="-51" w:right="-107"/>
              <w:jc w:val="center"/>
              <w:rPr>
                <w:rFonts w:ascii="华文仿宋" w:eastAsia="华文仿宋" w:hAnsi="华文仿宋"/>
                <w:sz w:val="24"/>
              </w:rPr>
            </w:pPr>
          </w:p>
        </w:tc>
        <w:tc>
          <w:tcPr>
            <w:tcW w:w="839" w:type="pct"/>
            <w:vAlign w:val="center"/>
          </w:tcPr>
          <w:p w:rsidR="004F497E" w:rsidRPr="008B42DC" w:rsidRDefault="004F497E" w:rsidP="007B4908">
            <w:pPr>
              <w:snapToGrid w:val="0"/>
              <w:jc w:val="left"/>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64004</w:t>
            </w:r>
          </w:p>
        </w:tc>
        <w:tc>
          <w:tcPr>
            <w:tcW w:w="1679"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hint="eastAsia"/>
                <w:sz w:val="24"/>
              </w:rPr>
              <w:t>环境与生物统计学</w:t>
            </w:r>
          </w:p>
        </w:tc>
        <w:tc>
          <w:tcPr>
            <w:tcW w:w="91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32</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2</w:t>
            </w:r>
          </w:p>
        </w:tc>
        <w:tc>
          <w:tcPr>
            <w:tcW w:w="437" w:type="pct"/>
            <w:vAlign w:val="center"/>
          </w:tcPr>
          <w:p w:rsidR="004F497E" w:rsidRPr="008B42DC" w:rsidRDefault="004F497E" w:rsidP="007B4908">
            <w:pPr>
              <w:snapToGrid w:val="0"/>
              <w:jc w:val="center"/>
              <w:rPr>
                <w:rFonts w:ascii="华文仿宋" w:eastAsia="华文仿宋" w:hAnsi="华文仿宋" w:cs="宋体"/>
                <w:color w:val="000000"/>
                <w:kern w:val="0"/>
                <w:sz w:val="24"/>
                <w:lang w:val="zh-CN"/>
              </w:rPr>
            </w:pPr>
            <w:r w:rsidRPr="008B42DC">
              <w:rPr>
                <w:rFonts w:ascii="华文仿宋" w:eastAsia="华文仿宋" w:hAnsi="华文仿宋" w:cs="宋体" w:hint="eastAsia"/>
                <w:color w:val="000000"/>
                <w:kern w:val="0"/>
                <w:sz w:val="24"/>
                <w:lang w:val="zh-CN"/>
              </w:rPr>
              <w:t>秋</w:t>
            </w:r>
          </w:p>
        </w:tc>
      </w:tr>
      <w:tr w:rsidR="004F497E" w:rsidRPr="008B42DC" w:rsidTr="007B4908">
        <w:trPr>
          <w:cantSplit/>
          <w:trHeight w:val="285"/>
        </w:trPr>
        <w:tc>
          <w:tcPr>
            <w:tcW w:w="823" w:type="pct"/>
            <w:vMerge w:val="restart"/>
            <w:vAlign w:val="center"/>
          </w:tcPr>
          <w:p w:rsidR="004F497E" w:rsidRPr="008B42DC" w:rsidRDefault="004F497E" w:rsidP="007B4908">
            <w:pPr>
              <w:snapToGrid w:val="0"/>
              <w:ind w:leftChars="-82" w:left="-172" w:rightChars="-51" w:right="-107"/>
              <w:jc w:val="center"/>
              <w:rPr>
                <w:rFonts w:ascii="华文仿宋" w:eastAsia="华文仿宋" w:hAnsi="华文仿宋"/>
                <w:sz w:val="24"/>
              </w:rPr>
            </w:pPr>
            <w:r w:rsidRPr="008B42DC">
              <w:rPr>
                <w:rFonts w:ascii="华文仿宋" w:eastAsia="华文仿宋" w:hAnsi="华文仿宋"/>
                <w:sz w:val="24"/>
              </w:rPr>
              <w:t>学科</w:t>
            </w:r>
          </w:p>
          <w:p w:rsidR="004F497E" w:rsidRPr="008B42DC" w:rsidRDefault="004F497E" w:rsidP="007B4908">
            <w:pPr>
              <w:snapToGrid w:val="0"/>
              <w:ind w:leftChars="-82" w:left="-172" w:rightChars="-51" w:right="-107"/>
              <w:jc w:val="center"/>
              <w:rPr>
                <w:rFonts w:ascii="华文仿宋" w:eastAsia="华文仿宋" w:hAnsi="华文仿宋"/>
                <w:sz w:val="24"/>
              </w:rPr>
            </w:pPr>
            <w:r w:rsidRPr="008B42DC">
              <w:rPr>
                <w:rFonts w:ascii="华文仿宋" w:eastAsia="华文仿宋" w:hAnsi="华文仿宋"/>
                <w:sz w:val="24"/>
              </w:rPr>
              <w:t>专业课</w:t>
            </w:r>
          </w:p>
        </w:tc>
        <w:tc>
          <w:tcPr>
            <w:tcW w:w="839" w:type="pct"/>
            <w:vAlign w:val="center"/>
          </w:tcPr>
          <w:p w:rsidR="004F497E" w:rsidRPr="008B42DC" w:rsidRDefault="004F497E" w:rsidP="007B4908">
            <w:pPr>
              <w:snapToGrid w:val="0"/>
              <w:jc w:val="left"/>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64101</w:t>
            </w:r>
          </w:p>
        </w:tc>
        <w:tc>
          <w:tcPr>
            <w:tcW w:w="1679"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cs="宋体" w:hint="eastAsia"/>
                <w:color w:val="000000"/>
                <w:kern w:val="0"/>
                <w:sz w:val="24"/>
                <w:lang w:val="zh-CN"/>
              </w:rPr>
              <w:t>环境污染防治理论与技术</w:t>
            </w:r>
          </w:p>
        </w:tc>
        <w:tc>
          <w:tcPr>
            <w:tcW w:w="91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32</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2</w:t>
            </w:r>
          </w:p>
        </w:tc>
        <w:tc>
          <w:tcPr>
            <w:tcW w:w="437"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sz w:val="24"/>
              </w:rPr>
              <w:t>秋</w:t>
            </w:r>
          </w:p>
        </w:tc>
      </w:tr>
      <w:tr w:rsidR="004F497E" w:rsidRPr="008B42DC" w:rsidTr="007B4908">
        <w:trPr>
          <w:cantSplit/>
          <w:trHeight w:val="285"/>
        </w:trPr>
        <w:tc>
          <w:tcPr>
            <w:tcW w:w="823" w:type="pct"/>
            <w:vMerge/>
            <w:vAlign w:val="center"/>
          </w:tcPr>
          <w:p w:rsidR="004F497E" w:rsidRPr="008B42DC" w:rsidRDefault="004F497E" w:rsidP="007B4908">
            <w:pPr>
              <w:snapToGrid w:val="0"/>
              <w:ind w:leftChars="-82" w:left="-172" w:rightChars="-51" w:right="-107"/>
              <w:jc w:val="center"/>
              <w:rPr>
                <w:rFonts w:ascii="华文仿宋" w:eastAsia="华文仿宋" w:hAnsi="华文仿宋"/>
                <w:sz w:val="24"/>
              </w:rPr>
            </w:pPr>
          </w:p>
        </w:tc>
        <w:tc>
          <w:tcPr>
            <w:tcW w:w="839" w:type="pct"/>
            <w:vAlign w:val="center"/>
          </w:tcPr>
          <w:p w:rsidR="004F497E" w:rsidRPr="008B42DC" w:rsidRDefault="004F497E" w:rsidP="007B4908">
            <w:pPr>
              <w:snapToGrid w:val="0"/>
              <w:jc w:val="left"/>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64102E</w:t>
            </w:r>
          </w:p>
        </w:tc>
        <w:tc>
          <w:tcPr>
            <w:tcW w:w="1679" w:type="pct"/>
            <w:vAlign w:val="center"/>
          </w:tcPr>
          <w:p w:rsidR="004F497E" w:rsidRPr="008B42DC" w:rsidRDefault="004F497E" w:rsidP="007B4908">
            <w:pPr>
              <w:snapToGrid w:val="0"/>
              <w:rPr>
                <w:rFonts w:ascii="华文仿宋" w:eastAsia="华文仿宋" w:hAnsi="华文仿宋" w:cs="宋体"/>
                <w:kern w:val="0"/>
                <w:sz w:val="24"/>
                <w:lang w:val="zh-CN"/>
              </w:rPr>
            </w:pPr>
            <w:r w:rsidRPr="008B42DC">
              <w:rPr>
                <w:rFonts w:ascii="华文仿宋" w:eastAsia="华文仿宋" w:hAnsi="华文仿宋" w:cs="宋体" w:hint="eastAsia"/>
                <w:kern w:val="0"/>
                <w:sz w:val="24"/>
                <w:lang w:val="zh-CN"/>
              </w:rPr>
              <w:t>环境生物技术</w:t>
            </w:r>
          </w:p>
          <w:p w:rsidR="004F497E" w:rsidRPr="008B42DC" w:rsidRDefault="004F497E" w:rsidP="007B4908">
            <w:pPr>
              <w:snapToGrid w:val="0"/>
              <w:rPr>
                <w:rFonts w:ascii="华文仿宋" w:eastAsia="华文仿宋" w:hAnsi="华文仿宋" w:cs="宋体"/>
                <w:kern w:val="0"/>
                <w:sz w:val="24"/>
                <w:lang w:val="zh-CN"/>
              </w:rPr>
            </w:pPr>
            <w:r w:rsidRPr="008B42DC">
              <w:rPr>
                <w:rFonts w:ascii="华文仿宋" w:eastAsia="华文仿宋" w:hAnsi="华文仿宋" w:cs="宋体" w:hint="eastAsia"/>
                <w:color w:val="000000"/>
                <w:kern w:val="0"/>
                <w:sz w:val="24"/>
                <w:lang w:val="zh-CN"/>
              </w:rPr>
              <w:t>Environmental Biotechnology</w:t>
            </w:r>
          </w:p>
        </w:tc>
        <w:tc>
          <w:tcPr>
            <w:tcW w:w="91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32</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2</w:t>
            </w:r>
          </w:p>
        </w:tc>
        <w:tc>
          <w:tcPr>
            <w:tcW w:w="437" w:type="pct"/>
            <w:vAlign w:val="center"/>
          </w:tcPr>
          <w:p w:rsidR="004F497E" w:rsidRPr="008B42DC" w:rsidRDefault="00730A53" w:rsidP="007B4908">
            <w:pPr>
              <w:snapToGrid w:val="0"/>
              <w:jc w:val="center"/>
              <w:rPr>
                <w:rFonts w:ascii="华文仿宋" w:eastAsia="华文仿宋" w:hAnsi="华文仿宋"/>
                <w:sz w:val="24"/>
              </w:rPr>
            </w:pPr>
            <w:r w:rsidRPr="008B42DC">
              <w:rPr>
                <w:rFonts w:ascii="华文仿宋" w:eastAsia="华文仿宋" w:hAnsi="华文仿宋" w:hint="eastAsia"/>
                <w:sz w:val="24"/>
              </w:rPr>
              <w:t>秋</w:t>
            </w:r>
          </w:p>
        </w:tc>
      </w:tr>
      <w:tr w:rsidR="004F497E" w:rsidRPr="008B42DC" w:rsidTr="007B4908">
        <w:trPr>
          <w:cantSplit/>
          <w:trHeight w:val="285"/>
        </w:trPr>
        <w:tc>
          <w:tcPr>
            <w:tcW w:w="823" w:type="pct"/>
            <w:vMerge/>
            <w:vAlign w:val="center"/>
          </w:tcPr>
          <w:p w:rsidR="004F497E" w:rsidRPr="008B42DC" w:rsidRDefault="004F497E" w:rsidP="007B4908">
            <w:pPr>
              <w:snapToGrid w:val="0"/>
              <w:ind w:leftChars="-82" w:left="-172" w:rightChars="-51" w:right="-107"/>
              <w:jc w:val="center"/>
              <w:rPr>
                <w:rFonts w:ascii="华文仿宋" w:eastAsia="华文仿宋" w:hAnsi="华文仿宋"/>
                <w:sz w:val="24"/>
              </w:rPr>
            </w:pPr>
          </w:p>
        </w:tc>
        <w:tc>
          <w:tcPr>
            <w:tcW w:w="839" w:type="pct"/>
            <w:vAlign w:val="center"/>
          </w:tcPr>
          <w:p w:rsidR="004F497E" w:rsidRPr="008B42DC" w:rsidRDefault="004F497E" w:rsidP="007B4908">
            <w:pPr>
              <w:snapToGrid w:val="0"/>
              <w:jc w:val="left"/>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64103</w:t>
            </w:r>
          </w:p>
        </w:tc>
        <w:tc>
          <w:tcPr>
            <w:tcW w:w="1679" w:type="pct"/>
            <w:vAlign w:val="center"/>
          </w:tcPr>
          <w:p w:rsidR="004F497E" w:rsidRPr="008B42DC" w:rsidRDefault="004F497E" w:rsidP="007B4908">
            <w:pPr>
              <w:snapToGrid w:val="0"/>
              <w:rPr>
                <w:rFonts w:ascii="华文仿宋" w:eastAsia="华文仿宋" w:hAnsi="华文仿宋" w:cs="宋体"/>
                <w:color w:val="000000"/>
                <w:kern w:val="0"/>
                <w:sz w:val="24"/>
                <w:lang w:val="zh-CN"/>
              </w:rPr>
            </w:pPr>
            <w:r w:rsidRPr="008B42DC">
              <w:rPr>
                <w:rFonts w:ascii="华文仿宋" w:eastAsia="华文仿宋" w:hAnsi="华文仿宋" w:cs="宋体" w:hint="eastAsia"/>
                <w:color w:val="000000"/>
                <w:kern w:val="0"/>
                <w:sz w:val="24"/>
                <w:lang w:val="zh-CN"/>
              </w:rPr>
              <w:t>传质过程学</w:t>
            </w:r>
          </w:p>
        </w:tc>
        <w:tc>
          <w:tcPr>
            <w:tcW w:w="91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32</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2</w:t>
            </w:r>
          </w:p>
        </w:tc>
        <w:tc>
          <w:tcPr>
            <w:tcW w:w="437"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sz w:val="24"/>
              </w:rPr>
              <w:t>秋</w:t>
            </w:r>
          </w:p>
        </w:tc>
      </w:tr>
      <w:tr w:rsidR="004F497E" w:rsidRPr="008B42DC" w:rsidTr="007B4908">
        <w:trPr>
          <w:cantSplit/>
          <w:trHeight w:val="285"/>
        </w:trPr>
        <w:tc>
          <w:tcPr>
            <w:tcW w:w="823" w:type="pct"/>
            <w:vMerge/>
            <w:vAlign w:val="center"/>
          </w:tcPr>
          <w:p w:rsidR="004F497E" w:rsidRPr="008B42DC" w:rsidRDefault="004F497E" w:rsidP="007B4908">
            <w:pPr>
              <w:snapToGrid w:val="0"/>
              <w:jc w:val="center"/>
              <w:rPr>
                <w:rFonts w:ascii="华文仿宋" w:eastAsia="华文仿宋" w:hAnsi="华文仿宋"/>
                <w:sz w:val="24"/>
              </w:rPr>
            </w:pPr>
          </w:p>
        </w:tc>
        <w:tc>
          <w:tcPr>
            <w:tcW w:w="839" w:type="pct"/>
            <w:vAlign w:val="center"/>
          </w:tcPr>
          <w:p w:rsidR="004F497E" w:rsidRPr="008B42DC" w:rsidRDefault="004F497E" w:rsidP="007B4908">
            <w:pPr>
              <w:snapToGrid w:val="0"/>
              <w:jc w:val="left"/>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64104</w:t>
            </w:r>
          </w:p>
        </w:tc>
        <w:tc>
          <w:tcPr>
            <w:tcW w:w="1679" w:type="pct"/>
            <w:vAlign w:val="center"/>
          </w:tcPr>
          <w:p w:rsidR="004F497E" w:rsidRPr="008B42DC" w:rsidRDefault="004F497E" w:rsidP="007B4908">
            <w:pPr>
              <w:snapToGrid w:val="0"/>
              <w:rPr>
                <w:rFonts w:ascii="华文仿宋" w:eastAsia="华文仿宋" w:hAnsi="华文仿宋" w:cs="宋体"/>
                <w:color w:val="000000"/>
                <w:kern w:val="0"/>
                <w:sz w:val="24"/>
                <w:lang w:val="zh-CN"/>
              </w:rPr>
            </w:pPr>
            <w:r w:rsidRPr="008B42DC">
              <w:rPr>
                <w:rFonts w:ascii="华文仿宋" w:eastAsia="华文仿宋" w:hAnsi="华文仿宋" w:cs="宋体" w:hint="eastAsia"/>
                <w:color w:val="000000"/>
                <w:kern w:val="0"/>
                <w:sz w:val="24"/>
                <w:lang w:val="zh-CN"/>
              </w:rPr>
              <w:t>现代检测技术</w:t>
            </w:r>
          </w:p>
        </w:tc>
        <w:tc>
          <w:tcPr>
            <w:tcW w:w="91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32</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2</w:t>
            </w:r>
          </w:p>
        </w:tc>
        <w:tc>
          <w:tcPr>
            <w:tcW w:w="437"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sz w:val="24"/>
              </w:rPr>
              <w:t>秋</w:t>
            </w:r>
          </w:p>
        </w:tc>
      </w:tr>
      <w:tr w:rsidR="004F497E" w:rsidRPr="008B42DC" w:rsidTr="007B4908">
        <w:trPr>
          <w:cantSplit/>
          <w:trHeight w:val="285"/>
        </w:trPr>
        <w:tc>
          <w:tcPr>
            <w:tcW w:w="823" w:type="pct"/>
            <w:vMerge/>
            <w:vAlign w:val="center"/>
          </w:tcPr>
          <w:p w:rsidR="004F497E" w:rsidRPr="008B42DC" w:rsidRDefault="004F497E" w:rsidP="007B4908">
            <w:pPr>
              <w:snapToGrid w:val="0"/>
              <w:jc w:val="center"/>
              <w:rPr>
                <w:rFonts w:ascii="华文仿宋" w:eastAsia="华文仿宋" w:hAnsi="华文仿宋"/>
                <w:sz w:val="24"/>
              </w:rPr>
            </w:pPr>
          </w:p>
        </w:tc>
        <w:tc>
          <w:tcPr>
            <w:tcW w:w="839" w:type="pct"/>
            <w:vAlign w:val="center"/>
          </w:tcPr>
          <w:p w:rsidR="004F497E" w:rsidRPr="008B42DC" w:rsidRDefault="004F497E" w:rsidP="007B4908">
            <w:pPr>
              <w:snapToGrid w:val="0"/>
              <w:jc w:val="left"/>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64105</w:t>
            </w:r>
          </w:p>
        </w:tc>
        <w:tc>
          <w:tcPr>
            <w:tcW w:w="1679" w:type="pct"/>
            <w:vAlign w:val="center"/>
          </w:tcPr>
          <w:p w:rsidR="004F497E" w:rsidRPr="008B42DC" w:rsidRDefault="004F497E" w:rsidP="007B4908">
            <w:pPr>
              <w:snapToGrid w:val="0"/>
              <w:rPr>
                <w:rFonts w:ascii="华文仿宋" w:eastAsia="华文仿宋" w:hAnsi="华文仿宋" w:cs="宋体"/>
                <w:color w:val="000000"/>
                <w:kern w:val="0"/>
                <w:sz w:val="24"/>
                <w:lang w:val="zh-CN"/>
              </w:rPr>
            </w:pPr>
            <w:r w:rsidRPr="008B42DC">
              <w:rPr>
                <w:rFonts w:ascii="华文仿宋" w:eastAsia="华文仿宋" w:hAnsi="华文仿宋" w:cs="宋体" w:hint="eastAsia"/>
                <w:color w:val="000000"/>
                <w:kern w:val="0"/>
                <w:sz w:val="24"/>
                <w:lang w:val="zh-CN"/>
              </w:rPr>
              <w:t>循环经济与产业生态学方法</w:t>
            </w:r>
          </w:p>
        </w:tc>
        <w:tc>
          <w:tcPr>
            <w:tcW w:w="91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32</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2</w:t>
            </w:r>
          </w:p>
        </w:tc>
        <w:tc>
          <w:tcPr>
            <w:tcW w:w="437"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sz w:val="24"/>
              </w:rPr>
              <w:t>秋</w:t>
            </w:r>
          </w:p>
        </w:tc>
      </w:tr>
      <w:tr w:rsidR="004F497E" w:rsidRPr="008B42DC" w:rsidTr="007B4908">
        <w:trPr>
          <w:cantSplit/>
          <w:trHeight w:val="285"/>
        </w:trPr>
        <w:tc>
          <w:tcPr>
            <w:tcW w:w="823" w:type="pct"/>
            <w:vMerge/>
            <w:vAlign w:val="center"/>
          </w:tcPr>
          <w:p w:rsidR="004F497E" w:rsidRPr="008B42DC" w:rsidRDefault="004F497E" w:rsidP="007B4908">
            <w:pPr>
              <w:snapToGrid w:val="0"/>
              <w:jc w:val="center"/>
              <w:rPr>
                <w:rFonts w:ascii="华文仿宋" w:eastAsia="华文仿宋" w:hAnsi="华文仿宋"/>
                <w:sz w:val="24"/>
              </w:rPr>
            </w:pPr>
          </w:p>
        </w:tc>
        <w:tc>
          <w:tcPr>
            <w:tcW w:w="839" w:type="pct"/>
            <w:vAlign w:val="center"/>
          </w:tcPr>
          <w:p w:rsidR="004F497E" w:rsidRPr="008B42DC" w:rsidRDefault="004F497E" w:rsidP="007B4908">
            <w:pPr>
              <w:snapToGrid w:val="0"/>
              <w:jc w:val="left"/>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64106</w:t>
            </w:r>
          </w:p>
        </w:tc>
        <w:tc>
          <w:tcPr>
            <w:tcW w:w="1679" w:type="pct"/>
            <w:vAlign w:val="center"/>
          </w:tcPr>
          <w:p w:rsidR="004F497E" w:rsidRPr="008B42DC" w:rsidRDefault="004F497E" w:rsidP="007B4908">
            <w:pPr>
              <w:snapToGrid w:val="0"/>
              <w:rPr>
                <w:rFonts w:ascii="华文仿宋" w:eastAsia="华文仿宋" w:hAnsi="华文仿宋" w:cs="宋体"/>
                <w:color w:val="000000"/>
                <w:kern w:val="0"/>
                <w:sz w:val="24"/>
                <w:lang w:val="zh-CN"/>
              </w:rPr>
            </w:pPr>
            <w:r w:rsidRPr="008B42DC">
              <w:rPr>
                <w:rFonts w:ascii="华文仿宋" w:eastAsia="华文仿宋" w:hAnsi="华文仿宋" w:hint="eastAsia"/>
                <w:sz w:val="24"/>
              </w:rPr>
              <w:t>反应动力学及反应器设计</w:t>
            </w:r>
          </w:p>
        </w:tc>
        <w:tc>
          <w:tcPr>
            <w:tcW w:w="91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32</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2</w:t>
            </w:r>
          </w:p>
        </w:tc>
        <w:tc>
          <w:tcPr>
            <w:tcW w:w="437"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sz w:val="24"/>
              </w:rPr>
              <w:t>秋</w:t>
            </w:r>
          </w:p>
        </w:tc>
      </w:tr>
      <w:tr w:rsidR="004F497E" w:rsidRPr="008B42DC" w:rsidTr="007B4908">
        <w:trPr>
          <w:cantSplit/>
          <w:trHeight w:val="285"/>
        </w:trPr>
        <w:tc>
          <w:tcPr>
            <w:tcW w:w="823" w:type="pct"/>
            <w:vMerge/>
            <w:vAlign w:val="center"/>
          </w:tcPr>
          <w:p w:rsidR="004F497E" w:rsidRPr="008B42DC" w:rsidRDefault="004F497E" w:rsidP="007B4908">
            <w:pPr>
              <w:snapToGrid w:val="0"/>
              <w:jc w:val="center"/>
              <w:rPr>
                <w:rFonts w:ascii="华文仿宋" w:eastAsia="华文仿宋" w:hAnsi="华文仿宋"/>
                <w:sz w:val="24"/>
              </w:rPr>
            </w:pPr>
          </w:p>
        </w:tc>
        <w:tc>
          <w:tcPr>
            <w:tcW w:w="839" w:type="pct"/>
            <w:vAlign w:val="center"/>
          </w:tcPr>
          <w:p w:rsidR="004F497E" w:rsidRPr="008B42DC" w:rsidRDefault="004F497E" w:rsidP="007B4908">
            <w:pPr>
              <w:snapToGrid w:val="0"/>
              <w:jc w:val="left"/>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64107</w:t>
            </w:r>
          </w:p>
        </w:tc>
        <w:tc>
          <w:tcPr>
            <w:tcW w:w="1679" w:type="pct"/>
            <w:vAlign w:val="center"/>
          </w:tcPr>
          <w:p w:rsidR="004F497E" w:rsidRPr="008B42DC" w:rsidRDefault="004F497E" w:rsidP="007B4908">
            <w:pPr>
              <w:snapToGrid w:val="0"/>
              <w:rPr>
                <w:rFonts w:ascii="华文仿宋" w:eastAsia="华文仿宋" w:hAnsi="华文仿宋" w:cs="宋体"/>
                <w:kern w:val="0"/>
                <w:sz w:val="24"/>
                <w:lang w:val="zh-CN"/>
              </w:rPr>
            </w:pPr>
            <w:r w:rsidRPr="008B42DC">
              <w:rPr>
                <w:rFonts w:ascii="华文仿宋" w:eastAsia="华文仿宋" w:hAnsi="华文仿宋" w:cs="宋体"/>
                <w:kern w:val="0"/>
                <w:sz w:val="24"/>
                <w:lang w:val="zh-CN"/>
              </w:rPr>
              <w:t>环境大数据挖掘系统方法</w:t>
            </w:r>
          </w:p>
        </w:tc>
        <w:tc>
          <w:tcPr>
            <w:tcW w:w="91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16/16</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2</w:t>
            </w:r>
          </w:p>
        </w:tc>
        <w:tc>
          <w:tcPr>
            <w:tcW w:w="437"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春</w:t>
            </w:r>
          </w:p>
        </w:tc>
      </w:tr>
    </w:tbl>
    <w:p w:rsidR="009B653F" w:rsidRPr="008B42DC" w:rsidRDefault="009B653F" w:rsidP="009616A6">
      <w:pPr>
        <w:adjustRightInd w:val="0"/>
        <w:snapToGrid w:val="0"/>
        <w:spacing w:line="300" w:lineRule="auto"/>
        <w:ind w:firstLineChars="150" w:firstLine="420"/>
        <w:rPr>
          <w:rFonts w:ascii="华文仿宋" w:eastAsia="华文仿宋" w:hAnsi="华文仿宋"/>
          <w:b/>
          <w:sz w:val="28"/>
          <w:szCs w:val="28"/>
        </w:rPr>
      </w:pPr>
    </w:p>
    <w:p w:rsidR="00F65C8F" w:rsidRPr="008B42DC" w:rsidRDefault="00F65C8F" w:rsidP="00F65C8F">
      <w:pPr>
        <w:adjustRightInd w:val="0"/>
        <w:snapToGrid w:val="0"/>
        <w:spacing w:line="300" w:lineRule="auto"/>
        <w:jc w:val="center"/>
        <w:rPr>
          <w:rFonts w:ascii="华文仿宋" w:eastAsia="华文仿宋" w:hAnsi="华文仿宋"/>
          <w:b/>
          <w:sz w:val="24"/>
        </w:rPr>
      </w:pPr>
      <w:r w:rsidRPr="008B42DC">
        <w:rPr>
          <w:rFonts w:ascii="华文仿宋" w:eastAsia="华文仿宋" w:hAnsi="华文仿宋" w:hint="eastAsia"/>
          <w:b/>
          <w:sz w:val="24"/>
        </w:rPr>
        <w:t>表3</w:t>
      </w:r>
      <w:r w:rsidRPr="008B42DC">
        <w:rPr>
          <w:rFonts w:ascii="华文仿宋" w:eastAsia="华文仿宋" w:hAnsi="华文仿宋"/>
          <w:b/>
          <w:sz w:val="24"/>
        </w:rPr>
        <w:t xml:space="preserve"> 环境科学与工程</w:t>
      </w:r>
      <w:r w:rsidRPr="008B42DC">
        <w:rPr>
          <w:rFonts w:ascii="华文仿宋" w:eastAsia="华文仿宋" w:hAnsi="华文仿宋" w:hint="eastAsia"/>
          <w:b/>
          <w:sz w:val="24"/>
        </w:rPr>
        <w:t>学术学位硕士研究生选修课程目录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1558"/>
        <w:gridCol w:w="3687"/>
        <w:gridCol w:w="1564"/>
        <w:gridCol w:w="568"/>
        <w:gridCol w:w="808"/>
      </w:tblGrid>
      <w:tr w:rsidR="004F497E" w:rsidRPr="008B42DC" w:rsidTr="007B4908">
        <w:trPr>
          <w:cantSplit/>
          <w:trHeight w:val="543"/>
        </w:trPr>
        <w:tc>
          <w:tcPr>
            <w:tcW w:w="593" w:type="pct"/>
            <w:tcBorders>
              <w:bottom w:val="single" w:sz="4" w:space="0" w:color="auto"/>
            </w:tcBorders>
            <w:shd w:val="clear" w:color="auto" w:fill="8DB3E2"/>
            <w:vAlign w:val="center"/>
          </w:tcPr>
          <w:p w:rsidR="004F497E" w:rsidRPr="008B42DC" w:rsidRDefault="004F497E" w:rsidP="007B4908">
            <w:pPr>
              <w:snapToGrid w:val="0"/>
              <w:jc w:val="center"/>
              <w:rPr>
                <w:rFonts w:ascii="黑体" w:eastAsia="黑体" w:hAnsi="黑体"/>
                <w:sz w:val="24"/>
              </w:rPr>
            </w:pPr>
            <w:r w:rsidRPr="008B42DC">
              <w:rPr>
                <w:rFonts w:ascii="黑体" w:eastAsia="黑体" w:hAnsi="黑体"/>
                <w:sz w:val="24"/>
              </w:rPr>
              <w:t>类别</w:t>
            </w:r>
          </w:p>
        </w:tc>
        <w:tc>
          <w:tcPr>
            <w:tcW w:w="839" w:type="pct"/>
            <w:tcBorders>
              <w:bottom w:val="single" w:sz="4" w:space="0" w:color="auto"/>
            </w:tcBorders>
            <w:shd w:val="clear" w:color="auto" w:fill="8DB3E2"/>
            <w:vAlign w:val="center"/>
          </w:tcPr>
          <w:p w:rsidR="004F497E" w:rsidRPr="008B42DC" w:rsidRDefault="004F497E" w:rsidP="007B4908">
            <w:pPr>
              <w:snapToGrid w:val="0"/>
              <w:jc w:val="center"/>
              <w:rPr>
                <w:rFonts w:ascii="黑体" w:eastAsia="黑体" w:hAnsi="黑体"/>
                <w:sz w:val="24"/>
              </w:rPr>
            </w:pPr>
            <w:r w:rsidRPr="008B42DC">
              <w:rPr>
                <w:rFonts w:ascii="黑体" w:eastAsia="黑体" w:hAnsi="黑体"/>
                <w:sz w:val="24"/>
              </w:rPr>
              <w:t>课程编号</w:t>
            </w:r>
          </w:p>
        </w:tc>
        <w:tc>
          <w:tcPr>
            <w:tcW w:w="1985" w:type="pct"/>
            <w:tcBorders>
              <w:bottom w:val="single" w:sz="4" w:space="0" w:color="auto"/>
            </w:tcBorders>
            <w:shd w:val="clear" w:color="auto" w:fill="8DB3E2"/>
            <w:vAlign w:val="center"/>
          </w:tcPr>
          <w:p w:rsidR="004F497E" w:rsidRPr="008B42DC" w:rsidRDefault="004F497E" w:rsidP="007B4908">
            <w:pPr>
              <w:snapToGrid w:val="0"/>
              <w:jc w:val="center"/>
              <w:rPr>
                <w:rFonts w:ascii="黑体" w:eastAsia="黑体" w:hAnsi="黑体"/>
                <w:sz w:val="24"/>
              </w:rPr>
            </w:pPr>
            <w:r w:rsidRPr="008B42DC">
              <w:rPr>
                <w:rFonts w:ascii="黑体" w:eastAsia="黑体" w:hAnsi="黑体"/>
                <w:sz w:val="24"/>
              </w:rPr>
              <w:t>课程名称</w:t>
            </w:r>
          </w:p>
        </w:tc>
        <w:tc>
          <w:tcPr>
            <w:tcW w:w="842" w:type="pct"/>
            <w:tcBorders>
              <w:bottom w:val="single" w:sz="4" w:space="0" w:color="auto"/>
            </w:tcBorders>
            <w:shd w:val="clear" w:color="auto" w:fill="8DB3E2"/>
            <w:vAlign w:val="center"/>
          </w:tcPr>
          <w:p w:rsidR="004F497E" w:rsidRPr="008B42DC" w:rsidRDefault="004F497E" w:rsidP="007B4908">
            <w:pPr>
              <w:snapToGrid w:val="0"/>
              <w:jc w:val="center"/>
              <w:rPr>
                <w:rFonts w:ascii="黑体" w:eastAsia="黑体" w:hAnsi="黑体"/>
                <w:sz w:val="24"/>
              </w:rPr>
            </w:pPr>
            <w:r w:rsidRPr="008B42DC">
              <w:rPr>
                <w:rFonts w:ascii="黑体" w:eastAsia="黑体" w:hAnsi="黑体"/>
                <w:sz w:val="24"/>
              </w:rPr>
              <w:t>学时</w:t>
            </w:r>
          </w:p>
          <w:p w:rsidR="004F497E" w:rsidRPr="008B42DC" w:rsidRDefault="004F497E" w:rsidP="007B4908">
            <w:pPr>
              <w:snapToGrid w:val="0"/>
              <w:ind w:leftChars="-51" w:left="-107" w:rightChars="-60" w:right="-126"/>
              <w:jc w:val="center"/>
              <w:rPr>
                <w:rFonts w:ascii="黑体" w:eastAsia="黑体" w:hAnsi="黑体"/>
                <w:sz w:val="24"/>
              </w:rPr>
            </w:pPr>
            <w:r w:rsidRPr="008B42DC">
              <w:rPr>
                <w:rFonts w:ascii="黑体" w:eastAsia="黑体" w:hAnsi="黑体"/>
                <w:sz w:val="24"/>
              </w:rPr>
              <w:t>课内/实验上机</w:t>
            </w:r>
          </w:p>
        </w:tc>
        <w:tc>
          <w:tcPr>
            <w:tcW w:w="306" w:type="pct"/>
            <w:tcBorders>
              <w:bottom w:val="single" w:sz="4" w:space="0" w:color="auto"/>
            </w:tcBorders>
            <w:shd w:val="clear" w:color="auto" w:fill="8DB3E2"/>
            <w:vAlign w:val="center"/>
          </w:tcPr>
          <w:p w:rsidR="004F497E" w:rsidRPr="008B42DC" w:rsidRDefault="004F497E" w:rsidP="007B4908">
            <w:pPr>
              <w:snapToGrid w:val="0"/>
              <w:ind w:leftChars="-51" w:left="-107" w:rightChars="-51" w:right="-107"/>
              <w:jc w:val="center"/>
              <w:rPr>
                <w:rFonts w:ascii="黑体" w:eastAsia="黑体" w:hAnsi="黑体"/>
                <w:sz w:val="24"/>
              </w:rPr>
            </w:pPr>
            <w:r w:rsidRPr="008B42DC">
              <w:rPr>
                <w:rFonts w:ascii="黑体" w:eastAsia="黑体" w:hAnsi="黑体"/>
                <w:sz w:val="24"/>
              </w:rPr>
              <w:t>学分</w:t>
            </w:r>
          </w:p>
        </w:tc>
        <w:tc>
          <w:tcPr>
            <w:tcW w:w="435" w:type="pct"/>
            <w:tcBorders>
              <w:bottom w:val="single" w:sz="4" w:space="0" w:color="auto"/>
            </w:tcBorders>
            <w:shd w:val="clear" w:color="auto" w:fill="8DB3E2"/>
            <w:vAlign w:val="center"/>
          </w:tcPr>
          <w:p w:rsidR="004F497E" w:rsidRPr="008B42DC" w:rsidRDefault="004F497E" w:rsidP="007B4908">
            <w:pPr>
              <w:snapToGrid w:val="0"/>
              <w:jc w:val="center"/>
              <w:rPr>
                <w:rFonts w:ascii="黑体" w:eastAsia="黑体" w:hAnsi="黑体"/>
                <w:sz w:val="24"/>
              </w:rPr>
            </w:pPr>
            <w:r w:rsidRPr="008B42DC">
              <w:rPr>
                <w:rFonts w:ascii="黑体" w:eastAsia="黑体" w:hAnsi="黑体"/>
                <w:sz w:val="24"/>
              </w:rPr>
              <w:t>开课</w:t>
            </w:r>
          </w:p>
          <w:p w:rsidR="004F497E" w:rsidRPr="008B42DC" w:rsidRDefault="004F497E" w:rsidP="007B4908">
            <w:pPr>
              <w:snapToGrid w:val="0"/>
              <w:jc w:val="center"/>
              <w:rPr>
                <w:rFonts w:ascii="黑体" w:eastAsia="黑体" w:hAnsi="黑体"/>
                <w:sz w:val="24"/>
              </w:rPr>
            </w:pPr>
            <w:r w:rsidRPr="008B42DC">
              <w:rPr>
                <w:rFonts w:ascii="黑体" w:eastAsia="黑体" w:hAnsi="黑体"/>
                <w:sz w:val="24"/>
              </w:rPr>
              <w:t>时间</w:t>
            </w:r>
          </w:p>
        </w:tc>
      </w:tr>
      <w:tr w:rsidR="000F0948" w:rsidRPr="008B42DC" w:rsidTr="007B4908">
        <w:trPr>
          <w:cantSplit/>
          <w:trHeight w:val="285"/>
        </w:trPr>
        <w:tc>
          <w:tcPr>
            <w:tcW w:w="593" w:type="pct"/>
            <w:vMerge w:val="restart"/>
            <w:vAlign w:val="center"/>
          </w:tcPr>
          <w:p w:rsidR="000F0948" w:rsidRPr="008B42DC" w:rsidRDefault="000F0948" w:rsidP="007B4908">
            <w:pPr>
              <w:snapToGrid w:val="0"/>
              <w:ind w:leftChars="-82" w:left="-172" w:rightChars="-51" w:right="-107"/>
              <w:jc w:val="center"/>
              <w:rPr>
                <w:rFonts w:ascii="华文仿宋" w:eastAsia="华文仿宋" w:hAnsi="华文仿宋"/>
                <w:sz w:val="24"/>
              </w:rPr>
            </w:pPr>
            <w:r w:rsidRPr="008B42DC">
              <w:rPr>
                <w:rFonts w:ascii="华文仿宋" w:eastAsia="华文仿宋" w:hAnsi="华文仿宋" w:hint="eastAsia"/>
                <w:sz w:val="24"/>
              </w:rPr>
              <w:t>素质提升</w:t>
            </w:r>
          </w:p>
        </w:tc>
        <w:tc>
          <w:tcPr>
            <w:tcW w:w="839" w:type="pct"/>
            <w:vAlign w:val="center"/>
          </w:tcPr>
          <w:p w:rsidR="000F0948" w:rsidRPr="008B42DC" w:rsidRDefault="000F0948" w:rsidP="007B4908">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65101</w:t>
            </w:r>
          </w:p>
        </w:tc>
        <w:tc>
          <w:tcPr>
            <w:tcW w:w="1985" w:type="pct"/>
            <w:vAlign w:val="center"/>
          </w:tcPr>
          <w:p w:rsidR="000F0948" w:rsidRPr="008B42DC" w:rsidRDefault="000F0948" w:rsidP="007B4908">
            <w:pPr>
              <w:snapToGrid w:val="0"/>
              <w:rPr>
                <w:rFonts w:ascii="华文仿宋" w:eastAsia="华文仿宋" w:hAnsi="华文仿宋"/>
                <w:sz w:val="24"/>
              </w:rPr>
            </w:pPr>
            <w:r w:rsidRPr="008B42DC">
              <w:rPr>
                <w:rFonts w:ascii="华文仿宋" w:eastAsia="华文仿宋" w:hAnsi="华文仿宋" w:hint="eastAsia"/>
                <w:sz w:val="24"/>
              </w:rPr>
              <w:t>学术</w:t>
            </w:r>
            <w:r w:rsidRPr="008B42DC">
              <w:rPr>
                <w:rFonts w:ascii="华文仿宋" w:eastAsia="华文仿宋" w:hAnsi="华文仿宋"/>
                <w:sz w:val="24"/>
              </w:rPr>
              <w:t>写作</w:t>
            </w:r>
          </w:p>
        </w:tc>
        <w:tc>
          <w:tcPr>
            <w:tcW w:w="842" w:type="pct"/>
            <w:vAlign w:val="center"/>
          </w:tcPr>
          <w:p w:rsidR="000F0948" w:rsidRPr="008B42DC" w:rsidRDefault="000F0948" w:rsidP="007B4908">
            <w:pPr>
              <w:snapToGrid w:val="0"/>
              <w:jc w:val="center"/>
              <w:rPr>
                <w:rFonts w:ascii="华文仿宋" w:eastAsia="华文仿宋" w:hAnsi="华文仿宋"/>
                <w:sz w:val="24"/>
              </w:rPr>
            </w:pPr>
            <w:r w:rsidRPr="008B42DC">
              <w:rPr>
                <w:rFonts w:ascii="华文仿宋" w:eastAsia="华文仿宋" w:hAnsi="华文仿宋" w:hint="eastAsia"/>
                <w:sz w:val="24"/>
              </w:rPr>
              <w:t>32</w:t>
            </w:r>
          </w:p>
        </w:tc>
        <w:tc>
          <w:tcPr>
            <w:tcW w:w="306" w:type="pct"/>
            <w:vAlign w:val="center"/>
          </w:tcPr>
          <w:p w:rsidR="000F0948" w:rsidRPr="008B42DC" w:rsidRDefault="000F0948" w:rsidP="007B4908">
            <w:pPr>
              <w:snapToGrid w:val="0"/>
              <w:jc w:val="center"/>
              <w:rPr>
                <w:rFonts w:ascii="华文仿宋" w:eastAsia="华文仿宋" w:hAnsi="华文仿宋"/>
                <w:sz w:val="24"/>
              </w:rPr>
            </w:pPr>
            <w:r w:rsidRPr="008B42DC">
              <w:rPr>
                <w:rFonts w:ascii="华文仿宋" w:eastAsia="华文仿宋" w:hAnsi="华文仿宋" w:hint="eastAsia"/>
                <w:sz w:val="24"/>
              </w:rPr>
              <w:t>2</w:t>
            </w:r>
          </w:p>
        </w:tc>
        <w:tc>
          <w:tcPr>
            <w:tcW w:w="435" w:type="pct"/>
            <w:vAlign w:val="center"/>
          </w:tcPr>
          <w:p w:rsidR="000F0948" w:rsidRPr="008B42DC" w:rsidRDefault="000F0948" w:rsidP="007B4908">
            <w:pPr>
              <w:snapToGrid w:val="0"/>
              <w:jc w:val="center"/>
              <w:rPr>
                <w:rFonts w:ascii="华文仿宋" w:eastAsia="华文仿宋" w:hAnsi="华文仿宋"/>
                <w:sz w:val="24"/>
              </w:rPr>
            </w:pPr>
            <w:r w:rsidRPr="008B42DC">
              <w:rPr>
                <w:rFonts w:ascii="华文仿宋" w:eastAsia="华文仿宋" w:hAnsi="华文仿宋" w:hint="eastAsia"/>
                <w:sz w:val="24"/>
              </w:rPr>
              <w:t>春</w:t>
            </w:r>
          </w:p>
        </w:tc>
      </w:tr>
      <w:tr w:rsidR="000F0948" w:rsidRPr="008B42DC" w:rsidTr="007B4908">
        <w:trPr>
          <w:cantSplit/>
          <w:trHeight w:val="285"/>
        </w:trPr>
        <w:tc>
          <w:tcPr>
            <w:tcW w:w="593" w:type="pct"/>
            <w:vMerge/>
            <w:vAlign w:val="center"/>
          </w:tcPr>
          <w:p w:rsidR="000F0948" w:rsidRPr="008B42DC" w:rsidRDefault="000F0948" w:rsidP="007B4908">
            <w:pPr>
              <w:snapToGrid w:val="0"/>
              <w:ind w:leftChars="-82" w:left="-172" w:rightChars="-51" w:right="-107"/>
              <w:jc w:val="center"/>
              <w:rPr>
                <w:rFonts w:ascii="华文仿宋" w:eastAsia="华文仿宋" w:hAnsi="华文仿宋"/>
                <w:sz w:val="24"/>
              </w:rPr>
            </w:pPr>
          </w:p>
        </w:tc>
        <w:tc>
          <w:tcPr>
            <w:tcW w:w="839" w:type="pct"/>
            <w:vAlign w:val="center"/>
          </w:tcPr>
          <w:p w:rsidR="000F0948" w:rsidRPr="008B42DC" w:rsidRDefault="000F0948" w:rsidP="007B4908">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65201</w:t>
            </w:r>
          </w:p>
        </w:tc>
        <w:tc>
          <w:tcPr>
            <w:tcW w:w="1985" w:type="pct"/>
            <w:vAlign w:val="center"/>
          </w:tcPr>
          <w:p w:rsidR="000F0948" w:rsidRPr="008B42DC" w:rsidRDefault="000F0948" w:rsidP="007B4908">
            <w:pPr>
              <w:snapToGrid w:val="0"/>
              <w:rPr>
                <w:rFonts w:ascii="华文仿宋" w:eastAsia="华文仿宋" w:hAnsi="华文仿宋"/>
                <w:sz w:val="24"/>
              </w:rPr>
            </w:pPr>
            <w:r w:rsidRPr="008B42DC">
              <w:rPr>
                <w:rFonts w:ascii="华文仿宋" w:eastAsia="华文仿宋" w:hAnsi="华文仿宋" w:hint="eastAsia"/>
                <w:sz w:val="24"/>
              </w:rPr>
              <w:t>工程伦理与环境伦理</w:t>
            </w:r>
          </w:p>
        </w:tc>
        <w:tc>
          <w:tcPr>
            <w:tcW w:w="842" w:type="pct"/>
            <w:vAlign w:val="center"/>
          </w:tcPr>
          <w:p w:rsidR="000F0948" w:rsidRPr="008B42DC" w:rsidRDefault="000F0948" w:rsidP="007B4908">
            <w:pPr>
              <w:snapToGrid w:val="0"/>
              <w:jc w:val="center"/>
              <w:rPr>
                <w:rFonts w:ascii="华文仿宋" w:eastAsia="华文仿宋" w:hAnsi="华文仿宋"/>
                <w:sz w:val="24"/>
              </w:rPr>
            </w:pPr>
            <w:r w:rsidRPr="008B42DC">
              <w:rPr>
                <w:rFonts w:ascii="华文仿宋" w:eastAsia="华文仿宋" w:hAnsi="华文仿宋" w:hint="eastAsia"/>
                <w:sz w:val="24"/>
              </w:rPr>
              <w:t>32</w:t>
            </w:r>
          </w:p>
        </w:tc>
        <w:tc>
          <w:tcPr>
            <w:tcW w:w="306" w:type="pct"/>
            <w:vAlign w:val="center"/>
          </w:tcPr>
          <w:p w:rsidR="000F0948" w:rsidRPr="008B42DC" w:rsidRDefault="000F0948" w:rsidP="007B4908">
            <w:pPr>
              <w:snapToGrid w:val="0"/>
              <w:jc w:val="center"/>
              <w:rPr>
                <w:rFonts w:ascii="华文仿宋" w:eastAsia="华文仿宋" w:hAnsi="华文仿宋"/>
                <w:sz w:val="24"/>
              </w:rPr>
            </w:pPr>
            <w:r w:rsidRPr="008B42DC">
              <w:rPr>
                <w:rFonts w:ascii="华文仿宋" w:eastAsia="华文仿宋" w:hAnsi="华文仿宋" w:hint="eastAsia"/>
                <w:sz w:val="24"/>
              </w:rPr>
              <w:t>2</w:t>
            </w:r>
          </w:p>
        </w:tc>
        <w:tc>
          <w:tcPr>
            <w:tcW w:w="435" w:type="pct"/>
            <w:vAlign w:val="center"/>
          </w:tcPr>
          <w:p w:rsidR="000F0948" w:rsidRPr="008B42DC" w:rsidRDefault="000F0948" w:rsidP="007B4908">
            <w:pPr>
              <w:snapToGrid w:val="0"/>
              <w:jc w:val="center"/>
              <w:rPr>
                <w:rFonts w:ascii="华文仿宋" w:eastAsia="华文仿宋" w:hAnsi="华文仿宋"/>
                <w:sz w:val="24"/>
              </w:rPr>
            </w:pPr>
            <w:r w:rsidRPr="008B42DC">
              <w:rPr>
                <w:rFonts w:ascii="华文仿宋" w:eastAsia="华文仿宋" w:hAnsi="华文仿宋" w:hint="eastAsia"/>
                <w:sz w:val="24"/>
              </w:rPr>
              <w:t>春</w:t>
            </w:r>
          </w:p>
        </w:tc>
      </w:tr>
      <w:tr w:rsidR="000F0948" w:rsidRPr="008B42DC" w:rsidTr="007B4908">
        <w:trPr>
          <w:cantSplit/>
          <w:trHeight w:val="285"/>
        </w:trPr>
        <w:tc>
          <w:tcPr>
            <w:tcW w:w="593" w:type="pct"/>
            <w:vMerge/>
            <w:vAlign w:val="center"/>
          </w:tcPr>
          <w:p w:rsidR="000F0948" w:rsidRPr="008B42DC" w:rsidRDefault="000F0948" w:rsidP="007B4908">
            <w:pPr>
              <w:snapToGrid w:val="0"/>
              <w:ind w:leftChars="-82" w:left="-172" w:rightChars="-51" w:right="-107"/>
              <w:jc w:val="center"/>
              <w:rPr>
                <w:rFonts w:ascii="华文仿宋" w:eastAsia="华文仿宋" w:hAnsi="华文仿宋"/>
                <w:sz w:val="24"/>
              </w:rPr>
            </w:pPr>
          </w:p>
        </w:tc>
        <w:tc>
          <w:tcPr>
            <w:tcW w:w="839" w:type="pct"/>
            <w:vAlign w:val="center"/>
          </w:tcPr>
          <w:p w:rsidR="000F0948" w:rsidRPr="008B42DC" w:rsidRDefault="000F0948" w:rsidP="000F0948">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65102</w:t>
            </w:r>
          </w:p>
        </w:tc>
        <w:tc>
          <w:tcPr>
            <w:tcW w:w="1985" w:type="pct"/>
            <w:vAlign w:val="center"/>
          </w:tcPr>
          <w:p w:rsidR="00A01D0B" w:rsidRPr="008B42DC" w:rsidRDefault="00A01D0B" w:rsidP="007B4908">
            <w:pPr>
              <w:snapToGrid w:val="0"/>
              <w:rPr>
                <w:rFonts w:ascii="华文仿宋" w:eastAsia="华文仿宋" w:hAnsi="华文仿宋"/>
                <w:sz w:val="24"/>
              </w:rPr>
            </w:pPr>
            <w:r w:rsidRPr="008B42DC">
              <w:rPr>
                <w:rFonts w:ascii="华文仿宋" w:eastAsia="华文仿宋" w:hAnsi="华文仿宋" w:hint="eastAsia"/>
                <w:sz w:val="24"/>
              </w:rPr>
              <w:t>科学实验设计与数据分析</w:t>
            </w:r>
          </w:p>
        </w:tc>
        <w:tc>
          <w:tcPr>
            <w:tcW w:w="842" w:type="pct"/>
            <w:vAlign w:val="center"/>
          </w:tcPr>
          <w:p w:rsidR="000F0948" w:rsidRPr="008B42DC" w:rsidRDefault="00DF56E4" w:rsidP="007B4908">
            <w:pPr>
              <w:snapToGrid w:val="0"/>
              <w:jc w:val="center"/>
              <w:rPr>
                <w:rFonts w:ascii="华文仿宋" w:eastAsia="华文仿宋" w:hAnsi="华文仿宋"/>
                <w:sz w:val="24"/>
              </w:rPr>
            </w:pPr>
            <w:r w:rsidRPr="008B42DC">
              <w:rPr>
                <w:rFonts w:ascii="华文仿宋" w:eastAsia="华文仿宋" w:hAnsi="华文仿宋" w:hint="eastAsia"/>
                <w:sz w:val="24"/>
              </w:rPr>
              <w:t>24</w:t>
            </w:r>
          </w:p>
        </w:tc>
        <w:tc>
          <w:tcPr>
            <w:tcW w:w="306" w:type="pct"/>
            <w:vAlign w:val="center"/>
          </w:tcPr>
          <w:p w:rsidR="000F0948" w:rsidRPr="008B42DC" w:rsidRDefault="00DF56E4" w:rsidP="007B4908">
            <w:pPr>
              <w:snapToGrid w:val="0"/>
              <w:jc w:val="center"/>
              <w:rPr>
                <w:rFonts w:ascii="华文仿宋" w:eastAsia="华文仿宋" w:hAnsi="华文仿宋"/>
                <w:sz w:val="24"/>
              </w:rPr>
            </w:pPr>
            <w:r w:rsidRPr="008B42DC">
              <w:rPr>
                <w:rFonts w:ascii="华文仿宋" w:eastAsia="华文仿宋" w:hAnsi="华文仿宋" w:hint="eastAsia"/>
                <w:sz w:val="24"/>
              </w:rPr>
              <w:t>1.5</w:t>
            </w:r>
          </w:p>
        </w:tc>
        <w:tc>
          <w:tcPr>
            <w:tcW w:w="435" w:type="pct"/>
            <w:vAlign w:val="center"/>
          </w:tcPr>
          <w:p w:rsidR="000F0948" w:rsidRPr="008B42DC" w:rsidRDefault="00DF56E4" w:rsidP="007B4908">
            <w:pPr>
              <w:snapToGrid w:val="0"/>
              <w:jc w:val="center"/>
              <w:rPr>
                <w:rFonts w:ascii="华文仿宋" w:eastAsia="华文仿宋" w:hAnsi="华文仿宋"/>
                <w:sz w:val="24"/>
              </w:rPr>
            </w:pPr>
            <w:r w:rsidRPr="008B42DC">
              <w:rPr>
                <w:rFonts w:ascii="华文仿宋" w:eastAsia="华文仿宋" w:hAnsi="华文仿宋"/>
                <w:sz w:val="24"/>
              </w:rPr>
              <w:t>秋</w:t>
            </w:r>
          </w:p>
        </w:tc>
      </w:tr>
      <w:tr w:rsidR="004F497E" w:rsidRPr="008B42DC" w:rsidTr="007B4908">
        <w:trPr>
          <w:cantSplit/>
          <w:trHeight w:val="285"/>
        </w:trPr>
        <w:tc>
          <w:tcPr>
            <w:tcW w:w="593" w:type="pct"/>
            <w:vMerge w:val="restart"/>
            <w:vAlign w:val="center"/>
          </w:tcPr>
          <w:p w:rsidR="004F497E" w:rsidRPr="008B42DC" w:rsidRDefault="004F497E" w:rsidP="007B4908">
            <w:pPr>
              <w:snapToGrid w:val="0"/>
              <w:ind w:leftChars="-82" w:left="-172" w:rightChars="-51" w:right="-107"/>
              <w:jc w:val="center"/>
              <w:rPr>
                <w:rFonts w:ascii="华文仿宋" w:eastAsia="华文仿宋" w:hAnsi="华文仿宋"/>
                <w:sz w:val="24"/>
              </w:rPr>
            </w:pPr>
            <w:r w:rsidRPr="008B42DC">
              <w:rPr>
                <w:rFonts w:ascii="华文仿宋" w:eastAsia="华文仿宋" w:hAnsi="华文仿宋"/>
                <w:sz w:val="24"/>
              </w:rPr>
              <w:t>水气</w:t>
            </w:r>
            <w:proofErr w:type="gramStart"/>
            <w:r w:rsidRPr="008B42DC">
              <w:rPr>
                <w:rFonts w:ascii="华文仿宋" w:eastAsia="华文仿宋" w:hAnsi="华文仿宋"/>
                <w:sz w:val="24"/>
              </w:rPr>
              <w:t>固污染</w:t>
            </w:r>
            <w:proofErr w:type="gramEnd"/>
            <w:r w:rsidRPr="008B42DC">
              <w:rPr>
                <w:rFonts w:ascii="华文仿宋" w:eastAsia="华文仿宋" w:hAnsi="华文仿宋"/>
                <w:sz w:val="24"/>
              </w:rPr>
              <w:t>控制模块</w:t>
            </w:r>
          </w:p>
        </w:tc>
        <w:tc>
          <w:tcPr>
            <w:tcW w:w="839"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64501</w:t>
            </w:r>
          </w:p>
        </w:tc>
        <w:tc>
          <w:tcPr>
            <w:tcW w:w="1985"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hint="eastAsia"/>
                <w:sz w:val="24"/>
              </w:rPr>
              <w:t>生化反应器原理与设计</w:t>
            </w:r>
          </w:p>
        </w:tc>
        <w:tc>
          <w:tcPr>
            <w:tcW w:w="842"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16</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1</w:t>
            </w:r>
          </w:p>
        </w:tc>
        <w:tc>
          <w:tcPr>
            <w:tcW w:w="435"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sz w:val="24"/>
              </w:rPr>
              <w:t>秋</w:t>
            </w:r>
          </w:p>
        </w:tc>
      </w:tr>
      <w:tr w:rsidR="004F497E" w:rsidRPr="008B42DC" w:rsidTr="007B4908">
        <w:trPr>
          <w:cantSplit/>
          <w:trHeight w:val="285"/>
        </w:trPr>
        <w:tc>
          <w:tcPr>
            <w:tcW w:w="593" w:type="pct"/>
            <w:vMerge/>
            <w:vAlign w:val="center"/>
          </w:tcPr>
          <w:p w:rsidR="004F497E" w:rsidRPr="008B42DC" w:rsidRDefault="004F497E" w:rsidP="007B4908">
            <w:pPr>
              <w:snapToGrid w:val="0"/>
              <w:ind w:leftChars="-82" w:left="-172" w:rightChars="-51" w:right="-107"/>
              <w:jc w:val="center"/>
              <w:rPr>
                <w:rFonts w:ascii="华文仿宋" w:eastAsia="华文仿宋" w:hAnsi="华文仿宋"/>
                <w:sz w:val="24"/>
              </w:rPr>
            </w:pPr>
          </w:p>
        </w:tc>
        <w:tc>
          <w:tcPr>
            <w:tcW w:w="839"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64502</w:t>
            </w:r>
          </w:p>
        </w:tc>
        <w:tc>
          <w:tcPr>
            <w:tcW w:w="1985"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hint="eastAsia"/>
                <w:sz w:val="24"/>
              </w:rPr>
              <w:t>难降解有机物的特性与控制技术</w:t>
            </w:r>
          </w:p>
        </w:tc>
        <w:tc>
          <w:tcPr>
            <w:tcW w:w="842"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16</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1</w:t>
            </w:r>
          </w:p>
        </w:tc>
        <w:tc>
          <w:tcPr>
            <w:tcW w:w="435"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春</w:t>
            </w:r>
          </w:p>
        </w:tc>
      </w:tr>
      <w:tr w:rsidR="004F497E" w:rsidRPr="008B42DC" w:rsidTr="007B4908">
        <w:trPr>
          <w:cantSplit/>
          <w:trHeight w:val="285"/>
        </w:trPr>
        <w:tc>
          <w:tcPr>
            <w:tcW w:w="593" w:type="pct"/>
            <w:vMerge/>
            <w:vAlign w:val="center"/>
          </w:tcPr>
          <w:p w:rsidR="004F497E" w:rsidRPr="008B42DC" w:rsidRDefault="004F497E" w:rsidP="007B4908">
            <w:pPr>
              <w:snapToGrid w:val="0"/>
              <w:ind w:leftChars="-82" w:left="-172" w:rightChars="-51" w:right="-107"/>
              <w:jc w:val="center"/>
              <w:rPr>
                <w:rFonts w:ascii="华文仿宋" w:eastAsia="华文仿宋" w:hAnsi="华文仿宋"/>
                <w:sz w:val="24"/>
              </w:rPr>
            </w:pPr>
          </w:p>
        </w:tc>
        <w:tc>
          <w:tcPr>
            <w:tcW w:w="839"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64503</w:t>
            </w:r>
          </w:p>
        </w:tc>
        <w:tc>
          <w:tcPr>
            <w:tcW w:w="1985"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hint="eastAsia"/>
                <w:sz w:val="24"/>
              </w:rPr>
              <w:t>新概念节能污水处理技术</w:t>
            </w:r>
          </w:p>
        </w:tc>
        <w:tc>
          <w:tcPr>
            <w:tcW w:w="842"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16</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1</w:t>
            </w:r>
          </w:p>
        </w:tc>
        <w:tc>
          <w:tcPr>
            <w:tcW w:w="435"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春</w:t>
            </w:r>
          </w:p>
        </w:tc>
      </w:tr>
      <w:tr w:rsidR="004F497E" w:rsidRPr="008B42DC" w:rsidTr="007B4908">
        <w:trPr>
          <w:cantSplit/>
          <w:trHeight w:val="285"/>
        </w:trPr>
        <w:tc>
          <w:tcPr>
            <w:tcW w:w="593" w:type="pct"/>
            <w:vMerge/>
            <w:vAlign w:val="center"/>
          </w:tcPr>
          <w:p w:rsidR="004F497E" w:rsidRPr="008B42DC" w:rsidRDefault="004F497E" w:rsidP="007B4908">
            <w:pPr>
              <w:snapToGrid w:val="0"/>
              <w:ind w:leftChars="-82" w:left="-172" w:rightChars="-51" w:right="-107"/>
              <w:jc w:val="center"/>
              <w:rPr>
                <w:rFonts w:ascii="华文仿宋" w:eastAsia="华文仿宋" w:hAnsi="华文仿宋"/>
                <w:sz w:val="24"/>
              </w:rPr>
            </w:pPr>
          </w:p>
        </w:tc>
        <w:tc>
          <w:tcPr>
            <w:tcW w:w="839"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64504</w:t>
            </w:r>
          </w:p>
        </w:tc>
        <w:tc>
          <w:tcPr>
            <w:tcW w:w="1985"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hint="eastAsia"/>
                <w:sz w:val="24"/>
              </w:rPr>
              <w:t>危险废物安全处置与资源化</w:t>
            </w:r>
          </w:p>
        </w:tc>
        <w:tc>
          <w:tcPr>
            <w:tcW w:w="842"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16</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1</w:t>
            </w:r>
          </w:p>
        </w:tc>
        <w:tc>
          <w:tcPr>
            <w:tcW w:w="435"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sz w:val="24"/>
              </w:rPr>
              <w:t>秋</w:t>
            </w:r>
          </w:p>
        </w:tc>
      </w:tr>
      <w:tr w:rsidR="004F497E" w:rsidRPr="008B42DC" w:rsidTr="007B4908">
        <w:trPr>
          <w:cantSplit/>
          <w:trHeight w:val="285"/>
        </w:trPr>
        <w:tc>
          <w:tcPr>
            <w:tcW w:w="593" w:type="pct"/>
            <w:vMerge/>
            <w:vAlign w:val="center"/>
          </w:tcPr>
          <w:p w:rsidR="004F497E" w:rsidRPr="008B42DC" w:rsidRDefault="004F497E" w:rsidP="007B4908">
            <w:pPr>
              <w:snapToGrid w:val="0"/>
              <w:ind w:leftChars="-82" w:left="-172" w:rightChars="-51" w:right="-107"/>
              <w:jc w:val="center"/>
              <w:rPr>
                <w:rFonts w:ascii="华文仿宋" w:eastAsia="华文仿宋" w:hAnsi="华文仿宋"/>
                <w:sz w:val="24"/>
              </w:rPr>
            </w:pPr>
          </w:p>
        </w:tc>
        <w:tc>
          <w:tcPr>
            <w:tcW w:w="839"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64505</w:t>
            </w:r>
          </w:p>
        </w:tc>
        <w:tc>
          <w:tcPr>
            <w:tcW w:w="1985"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hint="eastAsia"/>
                <w:sz w:val="24"/>
              </w:rPr>
              <w:t>空气污染防治理论与技术</w:t>
            </w:r>
          </w:p>
        </w:tc>
        <w:tc>
          <w:tcPr>
            <w:tcW w:w="842"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16</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1</w:t>
            </w:r>
          </w:p>
        </w:tc>
        <w:tc>
          <w:tcPr>
            <w:tcW w:w="435"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sz w:val="24"/>
              </w:rPr>
              <w:t>秋</w:t>
            </w:r>
          </w:p>
        </w:tc>
      </w:tr>
      <w:tr w:rsidR="004F497E" w:rsidRPr="008B42DC" w:rsidTr="007B4908">
        <w:trPr>
          <w:cantSplit/>
          <w:trHeight w:val="285"/>
        </w:trPr>
        <w:tc>
          <w:tcPr>
            <w:tcW w:w="593" w:type="pct"/>
            <w:vMerge w:val="restart"/>
            <w:vAlign w:val="center"/>
          </w:tcPr>
          <w:p w:rsidR="004F497E" w:rsidRPr="008B42DC" w:rsidRDefault="004F497E" w:rsidP="007B4908">
            <w:pPr>
              <w:snapToGrid w:val="0"/>
              <w:ind w:leftChars="-82" w:left="-172" w:rightChars="-51" w:right="-107"/>
              <w:jc w:val="center"/>
              <w:rPr>
                <w:rFonts w:ascii="华文仿宋" w:eastAsia="华文仿宋" w:hAnsi="华文仿宋"/>
                <w:sz w:val="24"/>
              </w:rPr>
            </w:pPr>
            <w:r w:rsidRPr="008B42DC">
              <w:rPr>
                <w:rFonts w:ascii="华文仿宋" w:eastAsia="华文仿宋" w:hAnsi="华文仿宋" w:hint="eastAsia"/>
                <w:sz w:val="24"/>
              </w:rPr>
              <w:t>区域环境与规划</w:t>
            </w:r>
            <w:r w:rsidRPr="008B42DC">
              <w:rPr>
                <w:rFonts w:ascii="华文仿宋" w:eastAsia="华文仿宋" w:hAnsi="华文仿宋"/>
                <w:sz w:val="24"/>
              </w:rPr>
              <w:t>管理模块</w:t>
            </w:r>
          </w:p>
        </w:tc>
        <w:tc>
          <w:tcPr>
            <w:tcW w:w="839"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64601</w:t>
            </w:r>
          </w:p>
        </w:tc>
        <w:tc>
          <w:tcPr>
            <w:tcW w:w="1985"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hint="eastAsia"/>
                <w:sz w:val="24"/>
              </w:rPr>
              <w:t>环境规划与评价</w:t>
            </w:r>
          </w:p>
        </w:tc>
        <w:tc>
          <w:tcPr>
            <w:tcW w:w="842"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16</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1</w:t>
            </w:r>
          </w:p>
        </w:tc>
        <w:tc>
          <w:tcPr>
            <w:tcW w:w="435"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sz w:val="24"/>
              </w:rPr>
              <w:t>秋</w:t>
            </w:r>
          </w:p>
        </w:tc>
      </w:tr>
      <w:tr w:rsidR="004F497E" w:rsidRPr="008B42DC" w:rsidTr="007B4908">
        <w:trPr>
          <w:cantSplit/>
          <w:trHeight w:val="285"/>
        </w:trPr>
        <w:tc>
          <w:tcPr>
            <w:tcW w:w="593" w:type="pct"/>
            <w:vMerge/>
            <w:vAlign w:val="center"/>
          </w:tcPr>
          <w:p w:rsidR="004F497E" w:rsidRPr="008B42DC" w:rsidRDefault="004F497E" w:rsidP="007B4908">
            <w:pPr>
              <w:snapToGrid w:val="0"/>
              <w:ind w:leftChars="-82" w:left="-172" w:rightChars="-51" w:right="-107"/>
              <w:jc w:val="center"/>
              <w:rPr>
                <w:rFonts w:ascii="华文仿宋" w:eastAsia="华文仿宋" w:hAnsi="华文仿宋"/>
                <w:sz w:val="24"/>
              </w:rPr>
            </w:pPr>
          </w:p>
        </w:tc>
        <w:tc>
          <w:tcPr>
            <w:tcW w:w="839"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64602</w:t>
            </w:r>
          </w:p>
        </w:tc>
        <w:tc>
          <w:tcPr>
            <w:tcW w:w="1985"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hint="eastAsia"/>
                <w:sz w:val="24"/>
              </w:rPr>
              <w:t>环境地理信息系统</w:t>
            </w:r>
          </w:p>
        </w:tc>
        <w:tc>
          <w:tcPr>
            <w:tcW w:w="842"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16/16</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2</w:t>
            </w:r>
          </w:p>
        </w:tc>
        <w:tc>
          <w:tcPr>
            <w:tcW w:w="435"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sz w:val="24"/>
              </w:rPr>
              <w:t>秋</w:t>
            </w:r>
          </w:p>
        </w:tc>
      </w:tr>
      <w:tr w:rsidR="004F497E" w:rsidRPr="008B42DC" w:rsidTr="007B4908">
        <w:trPr>
          <w:cantSplit/>
          <w:trHeight w:val="285"/>
        </w:trPr>
        <w:tc>
          <w:tcPr>
            <w:tcW w:w="593" w:type="pct"/>
            <w:vMerge/>
            <w:vAlign w:val="center"/>
          </w:tcPr>
          <w:p w:rsidR="004F497E" w:rsidRPr="008B42DC" w:rsidRDefault="004F497E" w:rsidP="007B4908">
            <w:pPr>
              <w:snapToGrid w:val="0"/>
              <w:ind w:leftChars="-82" w:left="-172" w:rightChars="-51" w:right="-107"/>
              <w:jc w:val="center"/>
              <w:rPr>
                <w:rFonts w:ascii="华文仿宋" w:eastAsia="华文仿宋" w:hAnsi="华文仿宋"/>
                <w:sz w:val="24"/>
              </w:rPr>
            </w:pPr>
          </w:p>
        </w:tc>
        <w:tc>
          <w:tcPr>
            <w:tcW w:w="839"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64603</w:t>
            </w:r>
          </w:p>
        </w:tc>
        <w:tc>
          <w:tcPr>
            <w:tcW w:w="1985"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hint="eastAsia"/>
                <w:sz w:val="24"/>
              </w:rPr>
              <w:t>环境系统数学建模与仿真</w:t>
            </w:r>
          </w:p>
        </w:tc>
        <w:tc>
          <w:tcPr>
            <w:tcW w:w="842"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16</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1</w:t>
            </w:r>
          </w:p>
        </w:tc>
        <w:tc>
          <w:tcPr>
            <w:tcW w:w="435"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sz w:val="24"/>
              </w:rPr>
              <w:t>秋</w:t>
            </w:r>
          </w:p>
        </w:tc>
      </w:tr>
      <w:tr w:rsidR="004F497E" w:rsidRPr="008B42DC" w:rsidTr="007B4908">
        <w:trPr>
          <w:cantSplit/>
          <w:trHeight w:val="285"/>
        </w:trPr>
        <w:tc>
          <w:tcPr>
            <w:tcW w:w="593" w:type="pct"/>
            <w:vMerge/>
            <w:vAlign w:val="center"/>
          </w:tcPr>
          <w:p w:rsidR="004F497E" w:rsidRPr="008B42DC" w:rsidRDefault="004F497E" w:rsidP="007B4908">
            <w:pPr>
              <w:snapToGrid w:val="0"/>
              <w:ind w:leftChars="-82" w:left="-172" w:rightChars="-51" w:right="-107"/>
              <w:jc w:val="center"/>
              <w:rPr>
                <w:rFonts w:ascii="华文仿宋" w:eastAsia="华文仿宋" w:hAnsi="华文仿宋"/>
                <w:sz w:val="24"/>
              </w:rPr>
            </w:pPr>
          </w:p>
        </w:tc>
        <w:tc>
          <w:tcPr>
            <w:tcW w:w="839"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64604</w:t>
            </w:r>
          </w:p>
        </w:tc>
        <w:tc>
          <w:tcPr>
            <w:tcW w:w="1985" w:type="pct"/>
            <w:vAlign w:val="center"/>
          </w:tcPr>
          <w:p w:rsidR="004F497E" w:rsidRPr="008B42DC" w:rsidRDefault="004F497E" w:rsidP="007B4908">
            <w:pPr>
              <w:snapToGrid w:val="0"/>
              <w:rPr>
                <w:rFonts w:ascii="华文仿宋" w:eastAsia="华文仿宋" w:hAnsi="华文仿宋"/>
                <w:sz w:val="24"/>
              </w:rPr>
            </w:pPr>
            <w:r w:rsidRPr="008B42DC">
              <w:rPr>
                <w:rFonts w:ascii="华文仿宋" w:eastAsia="华文仿宋" w:hAnsi="华文仿宋" w:hint="eastAsia"/>
                <w:sz w:val="24"/>
              </w:rPr>
              <w:t>流域污染控制与生态环境规划</w:t>
            </w:r>
          </w:p>
        </w:tc>
        <w:tc>
          <w:tcPr>
            <w:tcW w:w="842"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16</w:t>
            </w:r>
          </w:p>
        </w:tc>
        <w:tc>
          <w:tcPr>
            <w:tcW w:w="306"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hint="eastAsia"/>
                <w:sz w:val="24"/>
              </w:rPr>
              <w:t>1</w:t>
            </w:r>
          </w:p>
        </w:tc>
        <w:tc>
          <w:tcPr>
            <w:tcW w:w="435" w:type="pct"/>
            <w:vAlign w:val="center"/>
          </w:tcPr>
          <w:p w:rsidR="004F497E" w:rsidRPr="008B42DC" w:rsidRDefault="004F497E" w:rsidP="007B4908">
            <w:pPr>
              <w:snapToGrid w:val="0"/>
              <w:jc w:val="center"/>
              <w:rPr>
                <w:rFonts w:ascii="华文仿宋" w:eastAsia="华文仿宋" w:hAnsi="华文仿宋"/>
                <w:sz w:val="24"/>
              </w:rPr>
            </w:pPr>
            <w:r w:rsidRPr="008B42DC">
              <w:rPr>
                <w:rFonts w:ascii="华文仿宋" w:eastAsia="华文仿宋" w:hAnsi="华文仿宋"/>
                <w:sz w:val="24"/>
              </w:rPr>
              <w:t>秋</w:t>
            </w:r>
          </w:p>
        </w:tc>
      </w:tr>
      <w:tr w:rsidR="00831348" w:rsidRPr="008B42DC" w:rsidTr="007B4908">
        <w:trPr>
          <w:cantSplit/>
          <w:trHeight w:val="285"/>
        </w:trPr>
        <w:tc>
          <w:tcPr>
            <w:tcW w:w="593" w:type="pct"/>
            <w:vMerge w:val="restart"/>
            <w:vAlign w:val="center"/>
          </w:tcPr>
          <w:p w:rsidR="00831348" w:rsidRPr="008B42DC" w:rsidRDefault="00831348" w:rsidP="007B4908">
            <w:pPr>
              <w:snapToGrid w:val="0"/>
              <w:ind w:leftChars="-82" w:left="-172" w:rightChars="-51" w:right="-107"/>
              <w:jc w:val="center"/>
              <w:rPr>
                <w:rFonts w:ascii="华文仿宋" w:eastAsia="华文仿宋" w:hAnsi="华文仿宋"/>
                <w:sz w:val="24"/>
              </w:rPr>
            </w:pPr>
            <w:r w:rsidRPr="008B42DC">
              <w:rPr>
                <w:rFonts w:ascii="华文仿宋" w:eastAsia="华文仿宋" w:hAnsi="华文仿宋"/>
                <w:sz w:val="24"/>
              </w:rPr>
              <w:t>化学与检测模块</w:t>
            </w:r>
          </w:p>
        </w:tc>
        <w:tc>
          <w:tcPr>
            <w:tcW w:w="839" w:type="pct"/>
            <w:vAlign w:val="center"/>
          </w:tcPr>
          <w:p w:rsidR="00831348" w:rsidRPr="008B42DC" w:rsidRDefault="00831348" w:rsidP="007B4908">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64701</w:t>
            </w:r>
          </w:p>
        </w:tc>
        <w:tc>
          <w:tcPr>
            <w:tcW w:w="1985" w:type="pct"/>
            <w:vAlign w:val="center"/>
          </w:tcPr>
          <w:p w:rsidR="00831348" w:rsidRPr="008B42DC" w:rsidRDefault="00831348" w:rsidP="007B4908">
            <w:pPr>
              <w:snapToGrid w:val="0"/>
              <w:rPr>
                <w:rFonts w:ascii="华文仿宋" w:eastAsia="华文仿宋" w:hAnsi="华文仿宋"/>
                <w:sz w:val="24"/>
              </w:rPr>
            </w:pPr>
            <w:r w:rsidRPr="008B42DC">
              <w:rPr>
                <w:rFonts w:ascii="华文仿宋" w:eastAsia="华文仿宋" w:hAnsi="华文仿宋" w:hint="eastAsia"/>
                <w:sz w:val="24"/>
              </w:rPr>
              <w:t>环境纳米材料</w:t>
            </w:r>
          </w:p>
        </w:tc>
        <w:tc>
          <w:tcPr>
            <w:tcW w:w="842" w:type="pct"/>
            <w:vAlign w:val="center"/>
          </w:tcPr>
          <w:p w:rsidR="00831348" w:rsidRPr="008B42DC" w:rsidRDefault="00831348" w:rsidP="007B4908">
            <w:pPr>
              <w:snapToGrid w:val="0"/>
              <w:jc w:val="center"/>
              <w:rPr>
                <w:rFonts w:ascii="华文仿宋" w:eastAsia="华文仿宋" w:hAnsi="华文仿宋"/>
                <w:sz w:val="24"/>
              </w:rPr>
            </w:pPr>
            <w:r w:rsidRPr="008B42DC">
              <w:rPr>
                <w:rFonts w:ascii="华文仿宋" w:eastAsia="华文仿宋" w:hAnsi="华文仿宋" w:hint="eastAsia"/>
                <w:sz w:val="24"/>
              </w:rPr>
              <w:t>16</w:t>
            </w:r>
          </w:p>
        </w:tc>
        <w:tc>
          <w:tcPr>
            <w:tcW w:w="306" w:type="pct"/>
            <w:vAlign w:val="center"/>
          </w:tcPr>
          <w:p w:rsidR="00831348" w:rsidRPr="008B42DC" w:rsidRDefault="00831348" w:rsidP="007B4908">
            <w:pPr>
              <w:snapToGrid w:val="0"/>
              <w:jc w:val="center"/>
              <w:rPr>
                <w:rFonts w:ascii="华文仿宋" w:eastAsia="华文仿宋" w:hAnsi="华文仿宋"/>
                <w:sz w:val="24"/>
              </w:rPr>
            </w:pPr>
            <w:r w:rsidRPr="008B42DC">
              <w:rPr>
                <w:rFonts w:ascii="华文仿宋" w:eastAsia="华文仿宋" w:hAnsi="华文仿宋" w:hint="eastAsia"/>
                <w:sz w:val="24"/>
              </w:rPr>
              <w:t>1</w:t>
            </w:r>
          </w:p>
        </w:tc>
        <w:tc>
          <w:tcPr>
            <w:tcW w:w="435" w:type="pct"/>
            <w:vAlign w:val="center"/>
          </w:tcPr>
          <w:p w:rsidR="00831348" w:rsidRPr="008B42DC" w:rsidRDefault="00831348" w:rsidP="007B4908">
            <w:pPr>
              <w:snapToGrid w:val="0"/>
              <w:jc w:val="center"/>
              <w:rPr>
                <w:rFonts w:ascii="华文仿宋" w:eastAsia="华文仿宋" w:hAnsi="华文仿宋"/>
                <w:sz w:val="24"/>
              </w:rPr>
            </w:pPr>
            <w:r w:rsidRPr="008B42DC">
              <w:rPr>
                <w:rFonts w:ascii="华文仿宋" w:eastAsia="华文仿宋" w:hAnsi="华文仿宋"/>
                <w:sz w:val="24"/>
              </w:rPr>
              <w:t>春</w:t>
            </w:r>
          </w:p>
        </w:tc>
      </w:tr>
      <w:tr w:rsidR="00831348" w:rsidRPr="008B42DC" w:rsidTr="007B4908">
        <w:trPr>
          <w:cantSplit/>
          <w:trHeight w:val="285"/>
        </w:trPr>
        <w:tc>
          <w:tcPr>
            <w:tcW w:w="593" w:type="pct"/>
            <w:vMerge/>
            <w:vAlign w:val="center"/>
          </w:tcPr>
          <w:p w:rsidR="00831348" w:rsidRPr="008B42DC" w:rsidRDefault="00831348" w:rsidP="007B4908">
            <w:pPr>
              <w:snapToGrid w:val="0"/>
              <w:ind w:leftChars="-82" w:left="-172" w:rightChars="-51" w:right="-107"/>
              <w:jc w:val="center"/>
              <w:rPr>
                <w:rFonts w:ascii="华文仿宋" w:eastAsia="华文仿宋" w:hAnsi="华文仿宋"/>
                <w:sz w:val="24"/>
              </w:rPr>
            </w:pPr>
          </w:p>
        </w:tc>
        <w:tc>
          <w:tcPr>
            <w:tcW w:w="839" w:type="pct"/>
            <w:vAlign w:val="center"/>
          </w:tcPr>
          <w:p w:rsidR="00831348" w:rsidRPr="008B42DC" w:rsidRDefault="00831348" w:rsidP="007B4908">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64702</w:t>
            </w:r>
          </w:p>
        </w:tc>
        <w:tc>
          <w:tcPr>
            <w:tcW w:w="1985" w:type="pct"/>
            <w:vAlign w:val="center"/>
          </w:tcPr>
          <w:p w:rsidR="00831348" w:rsidRPr="008B42DC" w:rsidRDefault="00831348" w:rsidP="007B4908">
            <w:pPr>
              <w:snapToGrid w:val="0"/>
              <w:rPr>
                <w:rFonts w:ascii="华文仿宋" w:eastAsia="华文仿宋" w:hAnsi="华文仿宋"/>
                <w:sz w:val="24"/>
              </w:rPr>
            </w:pPr>
            <w:r w:rsidRPr="008B42DC">
              <w:rPr>
                <w:rFonts w:ascii="华文仿宋" w:eastAsia="华文仿宋" w:hAnsi="华文仿宋" w:hint="eastAsia"/>
                <w:sz w:val="24"/>
              </w:rPr>
              <w:t>纳米表征及其在环境检测分析中的应用</w:t>
            </w:r>
          </w:p>
        </w:tc>
        <w:tc>
          <w:tcPr>
            <w:tcW w:w="842" w:type="pct"/>
            <w:vAlign w:val="center"/>
          </w:tcPr>
          <w:p w:rsidR="00831348" w:rsidRPr="008B42DC" w:rsidRDefault="00831348" w:rsidP="007B4908">
            <w:pPr>
              <w:snapToGrid w:val="0"/>
              <w:jc w:val="center"/>
              <w:rPr>
                <w:rFonts w:ascii="华文仿宋" w:eastAsia="华文仿宋" w:hAnsi="华文仿宋"/>
                <w:sz w:val="24"/>
              </w:rPr>
            </w:pPr>
            <w:r w:rsidRPr="008B42DC">
              <w:rPr>
                <w:rFonts w:ascii="华文仿宋" w:eastAsia="华文仿宋" w:hAnsi="华文仿宋" w:hint="eastAsia"/>
                <w:sz w:val="24"/>
              </w:rPr>
              <w:t>16</w:t>
            </w:r>
          </w:p>
        </w:tc>
        <w:tc>
          <w:tcPr>
            <w:tcW w:w="306" w:type="pct"/>
            <w:vAlign w:val="center"/>
          </w:tcPr>
          <w:p w:rsidR="00831348" w:rsidRPr="008B42DC" w:rsidRDefault="00831348" w:rsidP="007B4908">
            <w:pPr>
              <w:snapToGrid w:val="0"/>
              <w:jc w:val="center"/>
              <w:rPr>
                <w:rFonts w:ascii="华文仿宋" w:eastAsia="华文仿宋" w:hAnsi="华文仿宋"/>
                <w:sz w:val="24"/>
              </w:rPr>
            </w:pPr>
            <w:r w:rsidRPr="008B42DC">
              <w:rPr>
                <w:rFonts w:ascii="华文仿宋" w:eastAsia="华文仿宋" w:hAnsi="华文仿宋" w:hint="eastAsia"/>
                <w:sz w:val="24"/>
              </w:rPr>
              <w:t>1</w:t>
            </w:r>
          </w:p>
        </w:tc>
        <w:tc>
          <w:tcPr>
            <w:tcW w:w="435" w:type="pct"/>
            <w:vAlign w:val="center"/>
          </w:tcPr>
          <w:p w:rsidR="00831348" w:rsidRPr="008B42DC" w:rsidRDefault="00831348" w:rsidP="007B4908">
            <w:pPr>
              <w:snapToGrid w:val="0"/>
              <w:jc w:val="center"/>
              <w:rPr>
                <w:rFonts w:ascii="华文仿宋" w:eastAsia="华文仿宋" w:hAnsi="华文仿宋"/>
                <w:sz w:val="24"/>
              </w:rPr>
            </w:pPr>
            <w:r w:rsidRPr="008B42DC">
              <w:rPr>
                <w:rFonts w:ascii="华文仿宋" w:eastAsia="华文仿宋" w:hAnsi="华文仿宋"/>
                <w:sz w:val="24"/>
              </w:rPr>
              <w:t>春</w:t>
            </w:r>
          </w:p>
        </w:tc>
      </w:tr>
      <w:tr w:rsidR="00831348" w:rsidRPr="008B42DC" w:rsidTr="007B4908">
        <w:trPr>
          <w:cantSplit/>
          <w:trHeight w:val="285"/>
        </w:trPr>
        <w:tc>
          <w:tcPr>
            <w:tcW w:w="593" w:type="pct"/>
            <w:vMerge/>
            <w:vAlign w:val="center"/>
          </w:tcPr>
          <w:p w:rsidR="00831348" w:rsidRPr="008B42DC" w:rsidRDefault="00831348" w:rsidP="007B4908">
            <w:pPr>
              <w:snapToGrid w:val="0"/>
              <w:ind w:leftChars="-82" w:left="-172" w:rightChars="-51" w:right="-107"/>
              <w:jc w:val="center"/>
              <w:rPr>
                <w:rFonts w:ascii="华文仿宋" w:eastAsia="华文仿宋" w:hAnsi="华文仿宋"/>
                <w:sz w:val="24"/>
              </w:rPr>
            </w:pPr>
          </w:p>
        </w:tc>
        <w:tc>
          <w:tcPr>
            <w:tcW w:w="839" w:type="pct"/>
            <w:vAlign w:val="center"/>
          </w:tcPr>
          <w:p w:rsidR="00831348" w:rsidRPr="008B42DC" w:rsidRDefault="00831348" w:rsidP="007B4908">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64703</w:t>
            </w:r>
          </w:p>
        </w:tc>
        <w:tc>
          <w:tcPr>
            <w:tcW w:w="1985" w:type="pct"/>
            <w:vAlign w:val="center"/>
          </w:tcPr>
          <w:p w:rsidR="00831348" w:rsidRPr="008B42DC" w:rsidRDefault="00831348" w:rsidP="007B4908">
            <w:pPr>
              <w:snapToGrid w:val="0"/>
              <w:rPr>
                <w:rFonts w:ascii="华文仿宋" w:eastAsia="华文仿宋" w:hAnsi="华文仿宋"/>
                <w:sz w:val="24"/>
              </w:rPr>
            </w:pPr>
            <w:r w:rsidRPr="008B42DC">
              <w:rPr>
                <w:rFonts w:ascii="华文仿宋" w:eastAsia="华文仿宋" w:hAnsi="华文仿宋" w:hint="eastAsia"/>
                <w:sz w:val="24"/>
              </w:rPr>
              <w:t>分子结构分析方法</w:t>
            </w:r>
          </w:p>
        </w:tc>
        <w:tc>
          <w:tcPr>
            <w:tcW w:w="842" w:type="pct"/>
            <w:vAlign w:val="center"/>
          </w:tcPr>
          <w:p w:rsidR="00831348" w:rsidRPr="008B42DC" w:rsidRDefault="00831348" w:rsidP="007B4908">
            <w:pPr>
              <w:snapToGrid w:val="0"/>
              <w:jc w:val="center"/>
              <w:rPr>
                <w:rFonts w:ascii="华文仿宋" w:eastAsia="华文仿宋" w:hAnsi="华文仿宋"/>
                <w:sz w:val="24"/>
              </w:rPr>
            </w:pPr>
            <w:r w:rsidRPr="008B42DC">
              <w:rPr>
                <w:rFonts w:ascii="华文仿宋" w:eastAsia="华文仿宋" w:hAnsi="华文仿宋" w:hint="eastAsia"/>
                <w:sz w:val="24"/>
              </w:rPr>
              <w:t>16</w:t>
            </w:r>
          </w:p>
        </w:tc>
        <w:tc>
          <w:tcPr>
            <w:tcW w:w="306" w:type="pct"/>
            <w:vAlign w:val="center"/>
          </w:tcPr>
          <w:p w:rsidR="00831348" w:rsidRPr="008B42DC" w:rsidRDefault="00831348" w:rsidP="007B4908">
            <w:pPr>
              <w:snapToGrid w:val="0"/>
              <w:jc w:val="center"/>
              <w:rPr>
                <w:rFonts w:ascii="华文仿宋" w:eastAsia="华文仿宋" w:hAnsi="华文仿宋"/>
                <w:sz w:val="24"/>
              </w:rPr>
            </w:pPr>
            <w:r w:rsidRPr="008B42DC">
              <w:rPr>
                <w:rFonts w:ascii="华文仿宋" w:eastAsia="华文仿宋" w:hAnsi="华文仿宋" w:hint="eastAsia"/>
                <w:sz w:val="24"/>
              </w:rPr>
              <w:t>1</w:t>
            </w:r>
          </w:p>
        </w:tc>
        <w:tc>
          <w:tcPr>
            <w:tcW w:w="435" w:type="pct"/>
            <w:vAlign w:val="center"/>
          </w:tcPr>
          <w:p w:rsidR="00831348" w:rsidRPr="008B42DC" w:rsidRDefault="00831348" w:rsidP="007B4908">
            <w:pPr>
              <w:snapToGrid w:val="0"/>
              <w:jc w:val="center"/>
              <w:rPr>
                <w:rFonts w:ascii="华文仿宋" w:eastAsia="华文仿宋" w:hAnsi="华文仿宋"/>
                <w:sz w:val="24"/>
              </w:rPr>
            </w:pPr>
            <w:r w:rsidRPr="008B42DC">
              <w:rPr>
                <w:rFonts w:ascii="华文仿宋" w:eastAsia="华文仿宋" w:hAnsi="华文仿宋"/>
                <w:sz w:val="24"/>
              </w:rPr>
              <w:t>春</w:t>
            </w:r>
          </w:p>
        </w:tc>
      </w:tr>
      <w:tr w:rsidR="00831348" w:rsidRPr="008B42DC" w:rsidTr="007B4908">
        <w:trPr>
          <w:cantSplit/>
          <w:trHeight w:val="285"/>
        </w:trPr>
        <w:tc>
          <w:tcPr>
            <w:tcW w:w="593" w:type="pct"/>
            <w:vMerge/>
            <w:vAlign w:val="center"/>
          </w:tcPr>
          <w:p w:rsidR="00831348" w:rsidRPr="008B42DC" w:rsidRDefault="00831348" w:rsidP="007B4908">
            <w:pPr>
              <w:snapToGrid w:val="0"/>
              <w:ind w:leftChars="-82" w:left="-172" w:rightChars="-51" w:right="-107"/>
              <w:jc w:val="center"/>
              <w:rPr>
                <w:rFonts w:ascii="华文仿宋" w:eastAsia="华文仿宋" w:hAnsi="华文仿宋"/>
                <w:sz w:val="24"/>
              </w:rPr>
            </w:pPr>
          </w:p>
        </w:tc>
        <w:tc>
          <w:tcPr>
            <w:tcW w:w="839" w:type="pct"/>
            <w:vAlign w:val="center"/>
          </w:tcPr>
          <w:p w:rsidR="00831348" w:rsidRPr="008B42DC" w:rsidRDefault="00831348" w:rsidP="007B4908">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68001</w:t>
            </w:r>
          </w:p>
        </w:tc>
        <w:tc>
          <w:tcPr>
            <w:tcW w:w="1985" w:type="pct"/>
            <w:vAlign w:val="center"/>
          </w:tcPr>
          <w:p w:rsidR="00831348" w:rsidRPr="008B42DC" w:rsidRDefault="00831348" w:rsidP="007B4908">
            <w:pPr>
              <w:snapToGrid w:val="0"/>
              <w:rPr>
                <w:rFonts w:ascii="华文仿宋" w:eastAsia="华文仿宋" w:hAnsi="华文仿宋"/>
                <w:sz w:val="24"/>
              </w:rPr>
            </w:pPr>
            <w:r w:rsidRPr="008B42DC">
              <w:rPr>
                <w:rFonts w:ascii="华文仿宋" w:eastAsia="华文仿宋" w:hAnsi="华文仿宋" w:hint="eastAsia"/>
                <w:sz w:val="24"/>
              </w:rPr>
              <w:t>综合实验I</w:t>
            </w:r>
          </w:p>
        </w:tc>
        <w:tc>
          <w:tcPr>
            <w:tcW w:w="842" w:type="pct"/>
            <w:vAlign w:val="center"/>
          </w:tcPr>
          <w:p w:rsidR="00831348" w:rsidRPr="008B42DC" w:rsidRDefault="00831348" w:rsidP="007B4908">
            <w:pPr>
              <w:snapToGrid w:val="0"/>
              <w:jc w:val="center"/>
              <w:rPr>
                <w:rFonts w:ascii="华文仿宋" w:eastAsia="华文仿宋" w:hAnsi="华文仿宋"/>
                <w:sz w:val="24"/>
              </w:rPr>
            </w:pPr>
            <w:r w:rsidRPr="008B42DC">
              <w:rPr>
                <w:rFonts w:ascii="华文仿宋" w:eastAsia="华文仿宋" w:hAnsi="华文仿宋" w:hint="eastAsia"/>
                <w:sz w:val="24"/>
              </w:rPr>
              <w:t>16</w:t>
            </w:r>
          </w:p>
        </w:tc>
        <w:tc>
          <w:tcPr>
            <w:tcW w:w="306" w:type="pct"/>
            <w:vAlign w:val="center"/>
          </w:tcPr>
          <w:p w:rsidR="00831348" w:rsidRPr="008B42DC" w:rsidRDefault="00831348" w:rsidP="007B4908">
            <w:pPr>
              <w:snapToGrid w:val="0"/>
              <w:jc w:val="center"/>
              <w:rPr>
                <w:rFonts w:ascii="华文仿宋" w:eastAsia="华文仿宋" w:hAnsi="华文仿宋"/>
                <w:sz w:val="24"/>
              </w:rPr>
            </w:pPr>
            <w:r w:rsidRPr="008B42DC">
              <w:rPr>
                <w:rFonts w:ascii="华文仿宋" w:eastAsia="华文仿宋" w:hAnsi="华文仿宋" w:hint="eastAsia"/>
                <w:sz w:val="24"/>
              </w:rPr>
              <w:t>1</w:t>
            </w:r>
          </w:p>
        </w:tc>
        <w:tc>
          <w:tcPr>
            <w:tcW w:w="435" w:type="pct"/>
            <w:vAlign w:val="center"/>
          </w:tcPr>
          <w:p w:rsidR="00831348" w:rsidRPr="008B42DC" w:rsidRDefault="00831348" w:rsidP="007B4908">
            <w:pPr>
              <w:snapToGrid w:val="0"/>
              <w:jc w:val="center"/>
              <w:rPr>
                <w:rFonts w:ascii="华文仿宋" w:eastAsia="华文仿宋" w:hAnsi="华文仿宋"/>
                <w:sz w:val="24"/>
              </w:rPr>
            </w:pPr>
            <w:r w:rsidRPr="008B42DC">
              <w:rPr>
                <w:rFonts w:ascii="华文仿宋" w:eastAsia="华文仿宋" w:hAnsi="华文仿宋"/>
                <w:sz w:val="24"/>
              </w:rPr>
              <w:t>春</w:t>
            </w:r>
          </w:p>
        </w:tc>
      </w:tr>
      <w:tr w:rsidR="00831348" w:rsidRPr="008B42DC" w:rsidTr="007B4908">
        <w:trPr>
          <w:cantSplit/>
          <w:trHeight w:val="285"/>
        </w:trPr>
        <w:tc>
          <w:tcPr>
            <w:tcW w:w="593" w:type="pct"/>
            <w:vMerge/>
            <w:vAlign w:val="center"/>
          </w:tcPr>
          <w:p w:rsidR="00831348" w:rsidRPr="008B42DC" w:rsidRDefault="00831348" w:rsidP="007B4908">
            <w:pPr>
              <w:snapToGrid w:val="0"/>
              <w:ind w:leftChars="-82" w:left="-172" w:rightChars="-51" w:right="-107"/>
              <w:jc w:val="center"/>
              <w:rPr>
                <w:rFonts w:ascii="华文仿宋" w:eastAsia="华文仿宋" w:hAnsi="华文仿宋"/>
                <w:sz w:val="24"/>
              </w:rPr>
            </w:pPr>
          </w:p>
        </w:tc>
        <w:tc>
          <w:tcPr>
            <w:tcW w:w="839" w:type="pct"/>
            <w:vAlign w:val="center"/>
          </w:tcPr>
          <w:p w:rsidR="00831348" w:rsidRPr="008B42DC" w:rsidRDefault="00831348" w:rsidP="00E400F8">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64809</w:t>
            </w:r>
          </w:p>
        </w:tc>
        <w:tc>
          <w:tcPr>
            <w:tcW w:w="1985" w:type="pct"/>
            <w:vAlign w:val="center"/>
          </w:tcPr>
          <w:p w:rsidR="00831348" w:rsidRPr="008B42DC" w:rsidRDefault="00831348" w:rsidP="00E400F8">
            <w:pPr>
              <w:snapToGrid w:val="0"/>
              <w:rPr>
                <w:rFonts w:ascii="华文仿宋" w:eastAsia="华文仿宋" w:hAnsi="华文仿宋"/>
                <w:sz w:val="24"/>
              </w:rPr>
            </w:pPr>
            <w:r w:rsidRPr="008B42DC">
              <w:rPr>
                <w:rFonts w:ascii="华文仿宋" w:eastAsia="华文仿宋" w:hAnsi="华文仿宋" w:hint="eastAsia"/>
                <w:sz w:val="24"/>
              </w:rPr>
              <w:t>电化学理论与技术</w:t>
            </w:r>
          </w:p>
        </w:tc>
        <w:tc>
          <w:tcPr>
            <w:tcW w:w="842" w:type="pct"/>
            <w:vAlign w:val="center"/>
          </w:tcPr>
          <w:p w:rsidR="00831348" w:rsidRPr="008B42DC" w:rsidRDefault="00831348" w:rsidP="00E400F8">
            <w:pPr>
              <w:snapToGrid w:val="0"/>
              <w:jc w:val="center"/>
              <w:rPr>
                <w:rFonts w:ascii="华文仿宋" w:eastAsia="华文仿宋" w:hAnsi="华文仿宋"/>
                <w:sz w:val="24"/>
              </w:rPr>
            </w:pPr>
            <w:r w:rsidRPr="008B42DC">
              <w:rPr>
                <w:rFonts w:ascii="华文仿宋" w:eastAsia="华文仿宋" w:hAnsi="华文仿宋" w:hint="eastAsia"/>
                <w:sz w:val="24"/>
              </w:rPr>
              <w:t>16</w:t>
            </w:r>
          </w:p>
        </w:tc>
        <w:tc>
          <w:tcPr>
            <w:tcW w:w="306" w:type="pct"/>
            <w:vAlign w:val="center"/>
          </w:tcPr>
          <w:p w:rsidR="00831348" w:rsidRPr="008B42DC" w:rsidRDefault="00831348" w:rsidP="00E400F8">
            <w:pPr>
              <w:snapToGrid w:val="0"/>
              <w:jc w:val="center"/>
              <w:rPr>
                <w:rFonts w:ascii="华文仿宋" w:eastAsia="华文仿宋" w:hAnsi="华文仿宋"/>
                <w:sz w:val="24"/>
              </w:rPr>
            </w:pPr>
            <w:r w:rsidRPr="008B42DC">
              <w:rPr>
                <w:rFonts w:ascii="华文仿宋" w:eastAsia="华文仿宋" w:hAnsi="华文仿宋" w:hint="eastAsia"/>
                <w:sz w:val="24"/>
              </w:rPr>
              <w:t>1</w:t>
            </w:r>
          </w:p>
        </w:tc>
        <w:tc>
          <w:tcPr>
            <w:tcW w:w="435" w:type="pct"/>
            <w:vAlign w:val="center"/>
          </w:tcPr>
          <w:p w:rsidR="00831348" w:rsidRPr="008B42DC" w:rsidRDefault="00831348" w:rsidP="00E400F8">
            <w:pPr>
              <w:snapToGrid w:val="0"/>
              <w:jc w:val="center"/>
              <w:rPr>
                <w:rFonts w:ascii="华文仿宋" w:eastAsia="华文仿宋" w:hAnsi="华文仿宋"/>
                <w:sz w:val="24"/>
              </w:rPr>
            </w:pPr>
            <w:r w:rsidRPr="008B42DC">
              <w:rPr>
                <w:rFonts w:ascii="华文仿宋" w:eastAsia="华文仿宋" w:hAnsi="华文仿宋" w:hint="eastAsia"/>
                <w:sz w:val="24"/>
              </w:rPr>
              <w:t>春</w:t>
            </w:r>
          </w:p>
        </w:tc>
      </w:tr>
      <w:tr w:rsidR="00831348" w:rsidRPr="008B42DC" w:rsidTr="007B4908">
        <w:trPr>
          <w:cantSplit/>
          <w:trHeight w:val="285"/>
        </w:trPr>
        <w:tc>
          <w:tcPr>
            <w:tcW w:w="593" w:type="pct"/>
            <w:vMerge/>
            <w:vAlign w:val="center"/>
          </w:tcPr>
          <w:p w:rsidR="00831348" w:rsidRPr="008B42DC" w:rsidRDefault="00831348" w:rsidP="007B4908">
            <w:pPr>
              <w:snapToGrid w:val="0"/>
              <w:ind w:leftChars="-82" w:left="-172" w:rightChars="-51" w:right="-107"/>
              <w:jc w:val="center"/>
              <w:rPr>
                <w:rFonts w:ascii="华文仿宋" w:eastAsia="华文仿宋" w:hAnsi="华文仿宋"/>
                <w:sz w:val="24"/>
              </w:rPr>
            </w:pPr>
          </w:p>
        </w:tc>
        <w:tc>
          <w:tcPr>
            <w:tcW w:w="839" w:type="pct"/>
            <w:vAlign w:val="center"/>
          </w:tcPr>
          <w:p w:rsidR="00831348" w:rsidRPr="008B42DC" w:rsidRDefault="00831348" w:rsidP="00E400F8">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64810</w:t>
            </w:r>
          </w:p>
        </w:tc>
        <w:tc>
          <w:tcPr>
            <w:tcW w:w="1985" w:type="pct"/>
            <w:vAlign w:val="center"/>
          </w:tcPr>
          <w:p w:rsidR="00831348" w:rsidRPr="008B42DC" w:rsidRDefault="00831348" w:rsidP="00E400F8">
            <w:pPr>
              <w:snapToGrid w:val="0"/>
              <w:rPr>
                <w:rFonts w:ascii="华文仿宋" w:eastAsia="华文仿宋" w:hAnsi="华文仿宋"/>
                <w:sz w:val="24"/>
              </w:rPr>
            </w:pPr>
            <w:r w:rsidRPr="008B42DC">
              <w:rPr>
                <w:rFonts w:ascii="华文仿宋" w:eastAsia="华文仿宋" w:hAnsi="华文仿宋" w:hint="eastAsia"/>
                <w:sz w:val="24"/>
              </w:rPr>
              <w:t>环境微波化学技术</w:t>
            </w:r>
          </w:p>
        </w:tc>
        <w:tc>
          <w:tcPr>
            <w:tcW w:w="842" w:type="pct"/>
            <w:vAlign w:val="center"/>
          </w:tcPr>
          <w:p w:rsidR="00831348" w:rsidRPr="008B42DC" w:rsidRDefault="00831348" w:rsidP="00E400F8">
            <w:pPr>
              <w:snapToGrid w:val="0"/>
              <w:jc w:val="center"/>
              <w:rPr>
                <w:rFonts w:ascii="华文仿宋" w:eastAsia="华文仿宋" w:hAnsi="华文仿宋"/>
                <w:sz w:val="24"/>
              </w:rPr>
            </w:pPr>
            <w:r w:rsidRPr="008B42DC">
              <w:rPr>
                <w:rFonts w:ascii="华文仿宋" w:eastAsia="华文仿宋" w:hAnsi="华文仿宋" w:hint="eastAsia"/>
                <w:sz w:val="24"/>
              </w:rPr>
              <w:t>16</w:t>
            </w:r>
          </w:p>
        </w:tc>
        <w:tc>
          <w:tcPr>
            <w:tcW w:w="306" w:type="pct"/>
            <w:vAlign w:val="center"/>
          </w:tcPr>
          <w:p w:rsidR="00831348" w:rsidRPr="008B42DC" w:rsidRDefault="00831348" w:rsidP="00E400F8">
            <w:pPr>
              <w:snapToGrid w:val="0"/>
              <w:jc w:val="center"/>
              <w:rPr>
                <w:rFonts w:ascii="华文仿宋" w:eastAsia="华文仿宋" w:hAnsi="华文仿宋"/>
                <w:sz w:val="24"/>
              </w:rPr>
            </w:pPr>
            <w:r w:rsidRPr="008B42DC">
              <w:rPr>
                <w:rFonts w:ascii="华文仿宋" w:eastAsia="华文仿宋" w:hAnsi="华文仿宋" w:hint="eastAsia"/>
                <w:sz w:val="24"/>
              </w:rPr>
              <w:t>1</w:t>
            </w:r>
          </w:p>
        </w:tc>
        <w:tc>
          <w:tcPr>
            <w:tcW w:w="435" w:type="pct"/>
            <w:vAlign w:val="center"/>
          </w:tcPr>
          <w:p w:rsidR="00831348" w:rsidRPr="008B42DC" w:rsidRDefault="00831348" w:rsidP="00E400F8">
            <w:pPr>
              <w:snapToGrid w:val="0"/>
              <w:jc w:val="center"/>
              <w:rPr>
                <w:rFonts w:ascii="华文仿宋" w:eastAsia="华文仿宋" w:hAnsi="华文仿宋"/>
                <w:sz w:val="24"/>
              </w:rPr>
            </w:pPr>
            <w:r w:rsidRPr="008B42DC">
              <w:rPr>
                <w:rFonts w:ascii="华文仿宋" w:eastAsia="华文仿宋" w:hAnsi="华文仿宋" w:hint="eastAsia"/>
                <w:sz w:val="24"/>
              </w:rPr>
              <w:t>春</w:t>
            </w:r>
          </w:p>
        </w:tc>
      </w:tr>
      <w:tr w:rsidR="00831348" w:rsidRPr="008B42DC" w:rsidTr="007B4908">
        <w:trPr>
          <w:cantSplit/>
          <w:trHeight w:val="285"/>
        </w:trPr>
        <w:tc>
          <w:tcPr>
            <w:tcW w:w="593" w:type="pct"/>
            <w:vMerge/>
            <w:vAlign w:val="center"/>
          </w:tcPr>
          <w:p w:rsidR="00831348" w:rsidRPr="008B42DC" w:rsidRDefault="00831348" w:rsidP="007B4908">
            <w:pPr>
              <w:snapToGrid w:val="0"/>
              <w:ind w:leftChars="-82" w:left="-172" w:rightChars="-51" w:right="-107"/>
              <w:jc w:val="center"/>
              <w:rPr>
                <w:rFonts w:ascii="华文仿宋" w:eastAsia="华文仿宋" w:hAnsi="华文仿宋"/>
                <w:sz w:val="24"/>
              </w:rPr>
            </w:pPr>
          </w:p>
        </w:tc>
        <w:tc>
          <w:tcPr>
            <w:tcW w:w="839" w:type="pct"/>
            <w:vAlign w:val="center"/>
          </w:tcPr>
          <w:p w:rsidR="00831348" w:rsidRPr="008B42DC" w:rsidRDefault="00831348" w:rsidP="00E400F8">
            <w:pPr>
              <w:snapToGrid w:val="0"/>
              <w:rPr>
                <w:rFonts w:ascii="华文仿宋" w:eastAsia="华文仿宋" w:hAnsi="华文仿宋"/>
                <w:sz w:val="24"/>
              </w:rPr>
            </w:pPr>
            <w:r w:rsidRPr="008B42DC">
              <w:rPr>
                <w:rFonts w:ascii="华文仿宋" w:eastAsia="华文仿宋" w:hAnsi="华文仿宋"/>
                <w:sz w:val="24"/>
              </w:rPr>
              <w:t>EN64704E</w:t>
            </w:r>
          </w:p>
        </w:tc>
        <w:tc>
          <w:tcPr>
            <w:tcW w:w="1985" w:type="pct"/>
            <w:vAlign w:val="center"/>
          </w:tcPr>
          <w:p w:rsidR="00831348" w:rsidRPr="008B42DC" w:rsidRDefault="00831348" w:rsidP="00E400F8">
            <w:pPr>
              <w:snapToGrid w:val="0"/>
              <w:rPr>
                <w:rFonts w:ascii="华文仿宋" w:eastAsia="华文仿宋" w:hAnsi="华文仿宋"/>
                <w:sz w:val="24"/>
              </w:rPr>
            </w:pPr>
            <w:r w:rsidRPr="008B42DC">
              <w:rPr>
                <w:rFonts w:ascii="华文仿宋" w:eastAsia="华文仿宋" w:hAnsi="华文仿宋"/>
                <w:sz w:val="24"/>
              </w:rPr>
              <w:t>Environmental Investigations</w:t>
            </w:r>
          </w:p>
        </w:tc>
        <w:tc>
          <w:tcPr>
            <w:tcW w:w="842" w:type="pct"/>
            <w:vAlign w:val="center"/>
          </w:tcPr>
          <w:p w:rsidR="00831348" w:rsidRPr="008B42DC" w:rsidRDefault="00831348" w:rsidP="00E400F8">
            <w:pPr>
              <w:snapToGrid w:val="0"/>
              <w:jc w:val="center"/>
              <w:rPr>
                <w:rFonts w:ascii="华文仿宋" w:eastAsia="华文仿宋" w:hAnsi="华文仿宋"/>
                <w:sz w:val="24"/>
              </w:rPr>
            </w:pPr>
            <w:r w:rsidRPr="008B42DC">
              <w:rPr>
                <w:rFonts w:ascii="华文仿宋" w:eastAsia="华文仿宋" w:hAnsi="华文仿宋" w:hint="eastAsia"/>
                <w:sz w:val="24"/>
              </w:rPr>
              <w:t>16</w:t>
            </w:r>
          </w:p>
        </w:tc>
        <w:tc>
          <w:tcPr>
            <w:tcW w:w="306" w:type="pct"/>
            <w:vAlign w:val="center"/>
          </w:tcPr>
          <w:p w:rsidR="00831348" w:rsidRPr="008B42DC" w:rsidRDefault="00831348" w:rsidP="00E400F8">
            <w:pPr>
              <w:snapToGrid w:val="0"/>
              <w:jc w:val="center"/>
              <w:rPr>
                <w:rFonts w:ascii="华文仿宋" w:eastAsia="华文仿宋" w:hAnsi="华文仿宋"/>
                <w:sz w:val="24"/>
              </w:rPr>
            </w:pPr>
            <w:r w:rsidRPr="008B42DC">
              <w:rPr>
                <w:rFonts w:ascii="华文仿宋" w:eastAsia="华文仿宋" w:hAnsi="华文仿宋" w:hint="eastAsia"/>
                <w:sz w:val="24"/>
              </w:rPr>
              <w:t>1</w:t>
            </w:r>
          </w:p>
        </w:tc>
        <w:tc>
          <w:tcPr>
            <w:tcW w:w="435" w:type="pct"/>
            <w:vAlign w:val="center"/>
          </w:tcPr>
          <w:p w:rsidR="00831348" w:rsidRPr="008B42DC" w:rsidRDefault="00831348" w:rsidP="00E400F8">
            <w:pPr>
              <w:snapToGrid w:val="0"/>
              <w:jc w:val="center"/>
              <w:rPr>
                <w:rFonts w:ascii="华文仿宋" w:eastAsia="华文仿宋" w:hAnsi="华文仿宋"/>
                <w:sz w:val="24"/>
              </w:rPr>
            </w:pPr>
            <w:r w:rsidRPr="008B42DC">
              <w:rPr>
                <w:rFonts w:ascii="华文仿宋" w:eastAsia="华文仿宋" w:hAnsi="华文仿宋" w:hint="eastAsia"/>
                <w:sz w:val="24"/>
              </w:rPr>
              <w:t>秋</w:t>
            </w:r>
          </w:p>
        </w:tc>
      </w:tr>
      <w:tr w:rsidR="003C4312" w:rsidRPr="008B42DC" w:rsidTr="007B4908">
        <w:trPr>
          <w:cantSplit/>
          <w:trHeight w:val="285"/>
        </w:trPr>
        <w:tc>
          <w:tcPr>
            <w:tcW w:w="593" w:type="pct"/>
            <w:vMerge w:val="restart"/>
            <w:vAlign w:val="center"/>
          </w:tcPr>
          <w:p w:rsidR="003C4312" w:rsidRPr="008B42DC" w:rsidRDefault="00E71A96" w:rsidP="007B4908">
            <w:pPr>
              <w:snapToGrid w:val="0"/>
              <w:ind w:leftChars="-82" w:left="-172" w:rightChars="-51" w:right="-107"/>
              <w:jc w:val="center"/>
              <w:rPr>
                <w:rFonts w:ascii="华文仿宋" w:eastAsia="华文仿宋" w:hAnsi="华文仿宋"/>
                <w:sz w:val="24"/>
              </w:rPr>
            </w:pPr>
            <w:r w:rsidRPr="008B42DC">
              <w:rPr>
                <w:rFonts w:ascii="华文仿宋" w:eastAsia="华文仿宋" w:hAnsi="华文仿宋" w:hint="eastAsia"/>
                <w:sz w:val="24"/>
              </w:rPr>
              <w:t>跨学科</w:t>
            </w:r>
          </w:p>
          <w:p w:rsidR="003C4312" w:rsidRPr="008B42DC" w:rsidRDefault="003C4312" w:rsidP="007B4908">
            <w:pPr>
              <w:snapToGrid w:val="0"/>
              <w:ind w:leftChars="-82" w:left="-172" w:rightChars="-51" w:right="-107"/>
              <w:jc w:val="center"/>
              <w:rPr>
                <w:rFonts w:ascii="华文仿宋" w:eastAsia="华文仿宋" w:hAnsi="华文仿宋"/>
                <w:sz w:val="24"/>
              </w:rPr>
            </w:pPr>
            <w:r w:rsidRPr="008B42DC">
              <w:rPr>
                <w:rFonts w:ascii="华文仿宋" w:eastAsia="华文仿宋" w:hAnsi="华文仿宋"/>
                <w:sz w:val="24"/>
              </w:rPr>
              <w:t>补修</w:t>
            </w:r>
          </w:p>
        </w:tc>
        <w:tc>
          <w:tcPr>
            <w:tcW w:w="839" w:type="pct"/>
            <w:vAlign w:val="center"/>
          </w:tcPr>
          <w:p w:rsidR="003C4312" w:rsidRPr="008B42DC" w:rsidRDefault="003C4312" w:rsidP="00377D99">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w:t>
            </w:r>
            <w:r w:rsidR="00377D99" w:rsidRPr="008B42DC">
              <w:rPr>
                <w:rFonts w:ascii="华文仿宋" w:eastAsia="华文仿宋" w:hAnsi="华文仿宋" w:hint="eastAsia"/>
                <w:sz w:val="24"/>
              </w:rPr>
              <w:t>9</w:t>
            </w:r>
            <w:r w:rsidRPr="008B42DC">
              <w:rPr>
                <w:rFonts w:ascii="华文仿宋" w:eastAsia="华文仿宋" w:hAnsi="华文仿宋" w:hint="eastAsia"/>
                <w:sz w:val="24"/>
              </w:rPr>
              <w:t>01</w:t>
            </w:r>
          </w:p>
        </w:tc>
        <w:tc>
          <w:tcPr>
            <w:tcW w:w="1985" w:type="pct"/>
            <w:vAlign w:val="center"/>
          </w:tcPr>
          <w:p w:rsidR="003C4312" w:rsidRPr="008B42DC" w:rsidRDefault="003C4312" w:rsidP="007B4908">
            <w:pPr>
              <w:snapToGrid w:val="0"/>
              <w:rPr>
                <w:rFonts w:ascii="华文仿宋" w:eastAsia="华文仿宋" w:hAnsi="华文仿宋"/>
                <w:sz w:val="24"/>
              </w:rPr>
            </w:pPr>
            <w:r w:rsidRPr="008B42DC">
              <w:rPr>
                <w:rFonts w:ascii="华文仿宋" w:eastAsia="华文仿宋" w:hAnsi="华文仿宋" w:hint="eastAsia"/>
                <w:sz w:val="24"/>
              </w:rPr>
              <w:t>污染物生物处理技术（水）</w:t>
            </w:r>
          </w:p>
        </w:tc>
        <w:tc>
          <w:tcPr>
            <w:tcW w:w="842" w:type="pct"/>
            <w:vAlign w:val="center"/>
          </w:tcPr>
          <w:p w:rsidR="003C4312" w:rsidRPr="008B42DC" w:rsidRDefault="003C4312" w:rsidP="007B4908">
            <w:pPr>
              <w:snapToGrid w:val="0"/>
              <w:jc w:val="center"/>
              <w:rPr>
                <w:rFonts w:ascii="华文仿宋" w:eastAsia="华文仿宋" w:hAnsi="华文仿宋"/>
                <w:sz w:val="24"/>
              </w:rPr>
            </w:pPr>
            <w:r w:rsidRPr="008B42DC">
              <w:rPr>
                <w:rFonts w:ascii="华文仿宋" w:eastAsia="华文仿宋" w:hAnsi="华文仿宋" w:hint="eastAsia"/>
                <w:sz w:val="24"/>
              </w:rPr>
              <w:t>16</w:t>
            </w:r>
          </w:p>
        </w:tc>
        <w:tc>
          <w:tcPr>
            <w:tcW w:w="306" w:type="pct"/>
            <w:vAlign w:val="center"/>
          </w:tcPr>
          <w:p w:rsidR="003C4312" w:rsidRPr="008B42DC" w:rsidRDefault="00E71A96" w:rsidP="007B4908">
            <w:pPr>
              <w:snapToGrid w:val="0"/>
              <w:jc w:val="center"/>
              <w:rPr>
                <w:rFonts w:ascii="华文仿宋" w:eastAsia="华文仿宋" w:hAnsi="华文仿宋"/>
                <w:sz w:val="24"/>
              </w:rPr>
            </w:pPr>
            <w:r w:rsidRPr="008B42DC">
              <w:rPr>
                <w:rFonts w:ascii="华文仿宋" w:eastAsia="华文仿宋" w:hAnsi="华文仿宋" w:hint="eastAsia"/>
                <w:sz w:val="24"/>
              </w:rPr>
              <w:t>0</w:t>
            </w:r>
          </w:p>
        </w:tc>
        <w:tc>
          <w:tcPr>
            <w:tcW w:w="435" w:type="pct"/>
            <w:vAlign w:val="center"/>
          </w:tcPr>
          <w:p w:rsidR="003C4312" w:rsidRPr="008B42DC" w:rsidRDefault="003C4312" w:rsidP="007B4908">
            <w:pPr>
              <w:snapToGrid w:val="0"/>
              <w:jc w:val="center"/>
              <w:rPr>
                <w:rFonts w:ascii="华文仿宋" w:eastAsia="华文仿宋" w:hAnsi="华文仿宋"/>
                <w:sz w:val="24"/>
              </w:rPr>
            </w:pPr>
            <w:r w:rsidRPr="008B42DC">
              <w:rPr>
                <w:rFonts w:ascii="华文仿宋" w:eastAsia="华文仿宋" w:hAnsi="华文仿宋"/>
                <w:sz w:val="24"/>
              </w:rPr>
              <w:t>秋</w:t>
            </w:r>
          </w:p>
        </w:tc>
      </w:tr>
      <w:tr w:rsidR="003C4312" w:rsidRPr="008B42DC" w:rsidTr="007B4908">
        <w:trPr>
          <w:cantSplit/>
          <w:trHeight w:val="285"/>
        </w:trPr>
        <w:tc>
          <w:tcPr>
            <w:tcW w:w="593" w:type="pct"/>
            <w:vMerge/>
            <w:vAlign w:val="center"/>
          </w:tcPr>
          <w:p w:rsidR="003C4312" w:rsidRPr="008B42DC" w:rsidRDefault="003C4312" w:rsidP="007B4908">
            <w:pPr>
              <w:snapToGrid w:val="0"/>
              <w:ind w:leftChars="-82" w:left="-172" w:rightChars="-51" w:right="-107"/>
              <w:jc w:val="center"/>
              <w:rPr>
                <w:rFonts w:ascii="华文仿宋" w:eastAsia="华文仿宋" w:hAnsi="华文仿宋"/>
                <w:sz w:val="24"/>
              </w:rPr>
            </w:pPr>
          </w:p>
        </w:tc>
        <w:tc>
          <w:tcPr>
            <w:tcW w:w="839" w:type="pct"/>
            <w:vAlign w:val="center"/>
          </w:tcPr>
          <w:p w:rsidR="003C4312" w:rsidRPr="008B42DC" w:rsidRDefault="003C4312" w:rsidP="00377D99">
            <w:pPr>
              <w:snapToGrid w:val="0"/>
              <w:rPr>
                <w:rFonts w:ascii="华文仿宋" w:eastAsia="华文仿宋" w:hAnsi="华文仿宋"/>
                <w:sz w:val="24"/>
              </w:rPr>
            </w:pPr>
            <w:r w:rsidRPr="008B42DC">
              <w:rPr>
                <w:rFonts w:ascii="华文仿宋" w:eastAsia="华文仿宋" w:hAnsi="华文仿宋"/>
                <w:sz w:val="24"/>
              </w:rPr>
              <w:t>EN</w:t>
            </w:r>
            <w:r w:rsidRPr="008B42DC">
              <w:rPr>
                <w:rFonts w:ascii="华文仿宋" w:eastAsia="华文仿宋" w:hAnsi="华文仿宋" w:hint="eastAsia"/>
                <w:sz w:val="24"/>
              </w:rPr>
              <w:t>64</w:t>
            </w:r>
            <w:r w:rsidR="00377D99" w:rsidRPr="008B42DC">
              <w:rPr>
                <w:rFonts w:ascii="华文仿宋" w:eastAsia="华文仿宋" w:hAnsi="华文仿宋" w:hint="eastAsia"/>
                <w:sz w:val="24"/>
              </w:rPr>
              <w:t>9</w:t>
            </w:r>
            <w:r w:rsidRPr="008B42DC">
              <w:rPr>
                <w:rFonts w:ascii="华文仿宋" w:eastAsia="华文仿宋" w:hAnsi="华文仿宋" w:hint="eastAsia"/>
                <w:sz w:val="24"/>
              </w:rPr>
              <w:t>02</w:t>
            </w:r>
          </w:p>
        </w:tc>
        <w:tc>
          <w:tcPr>
            <w:tcW w:w="1985" w:type="pct"/>
            <w:vAlign w:val="center"/>
          </w:tcPr>
          <w:p w:rsidR="003C4312" w:rsidRPr="008B42DC" w:rsidRDefault="003C4312" w:rsidP="007B4908">
            <w:pPr>
              <w:snapToGrid w:val="0"/>
              <w:rPr>
                <w:rFonts w:ascii="华文仿宋" w:eastAsia="华文仿宋" w:hAnsi="华文仿宋"/>
                <w:sz w:val="24"/>
              </w:rPr>
            </w:pPr>
            <w:r w:rsidRPr="008B42DC">
              <w:rPr>
                <w:rFonts w:ascii="华文仿宋" w:eastAsia="华文仿宋" w:hAnsi="华文仿宋" w:hint="eastAsia"/>
                <w:sz w:val="24"/>
              </w:rPr>
              <w:t>污染物生物处理技术（气固）</w:t>
            </w:r>
          </w:p>
        </w:tc>
        <w:tc>
          <w:tcPr>
            <w:tcW w:w="842" w:type="pct"/>
            <w:vAlign w:val="center"/>
          </w:tcPr>
          <w:p w:rsidR="003C4312" w:rsidRPr="008B42DC" w:rsidRDefault="003C4312" w:rsidP="007B4908">
            <w:pPr>
              <w:snapToGrid w:val="0"/>
              <w:jc w:val="center"/>
              <w:rPr>
                <w:rFonts w:ascii="华文仿宋" w:eastAsia="华文仿宋" w:hAnsi="华文仿宋"/>
                <w:sz w:val="24"/>
              </w:rPr>
            </w:pPr>
            <w:r w:rsidRPr="008B42DC">
              <w:rPr>
                <w:rFonts w:ascii="华文仿宋" w:eastAsia="华文仿宋" w:hAnsi="华文仿宋" w:hint="eastAsia"/>
                <w:sz w:val="24"/>
              </w:rPr>
              <w:t>16</w:t>
            </w:r>
          </w:p>
        </w:tc>
        <w:tc>
          <w:tcPr>
            <w:tcW w:w="306" w:type="pct"/>
            <w:vAlign w:val="center"/>
          </w:tcPr>
          <w:p w:rsidR="003C4312" w:rsidRPr="008B42DC" w:rsidRDefault="00E71A96" w:rsidP="007B4908">
            <w:pPr>
              <w:snapToGrid w:val="0"/>
              <w:jc w:val="center"/>
              <w:rPr>
                <w:rFonts w:ascii="华文仿宋" w:eastAsia="华文仿宋" w:hAnsi="华文仿宋"/>
                <w:sz w:val="24"/>
              </w:rPr>
            </w:pPr>
            <w:r w:rsidRPr="008B42DC">
              <w:rPr>
                <w:rFonts w:ascii="华文仿宋" w:eastAsia="华文仿宋" w:hAnsi="华文仿宋" w:hint="eastAsia"/>
                <w:sz w:val="24"/>
              </w:rPr>
              <w:t>0</w:t>
            </w:r>
          </w:p>
        </w:tc>
        <w:tc>
          <w:tcPr>
            <w:tcW w:w="435" w:type="pct"/>
            <w:vAlign w:val="center"/>
          </w:tcPr>
          <w:p w:rsidR="003C4312" w:rsidRPr="008B42DC" w:rsidRDefault="003C4312" w:rsidP="007B4908">
            <w:pPr>
              <w:snapToGrid w:val="0"/>
              <w:jc w:val="center"/>
              <w:rPr>
                <w:rFonts w:ascii="华文仿宋" w:eastAsia="华文仿宋" w:hAnsi="华文仿宋"/>
                <w:sz w:val="24"/>
              </w:rPr>
            </w:pPr>
            <w:r w:rsidRPr="008B42DC">
              <w:rPr>
                <w:rFonts w:ascii="华文仿宋" w:eastAsia="华文仿宋" w:hAnsi="华文仿宋"/>
                <w:sz w:val="24"/>
              </w:rPr>
              <w:t>秋</w:t>
            </w:r>
          </w:p>
        </w:tc>
      </w:tr>
    </w:tbl>
    <w:p w:rsidR="004F497E" w:rsidRPr="008B42DC" w:rsidRDefault="004F497E" w:rsidP="004F497E">
      <w:pPr>
        <w:adjustRightInd w:val="0"/>
        <w:snapToGrid w:val="0"/>
        <w:spacing w:line="300" w:lineRule="auto"/>
        <w:ind w:firstLineChars="150" w:firstLine="420"/>
        <w:rPr>
          <w:rFonts w:ascii="华文仿宋" w:eastAsia="华文仿宋" w:hAnsi="华文仿宋"/>
          <w:b/>
          <w:sz w:val="28"/>
          <w:szCs w:val="28"/>
        </w:rPr>
      </w:pPr>
      <w:r w:rsidRPr="008B42DC">
        <w:rPr>
          <w:rFonts w:ascii="华文仿宋" w:eastAsia="华文仿宋" w:hAnsi="华文仿宋" w:hint="eastAsia"/>
          <w:b/>
          <w:sz w:val="28"/>
          <w:szCs w:val="28"/>
        </w:rPr>
        <w:t>有关说明</w:t>
      </w:r>
    </w:p>
    <w:p w:rsidR="004F497E" w:rsidRPr="008B42DC" w:rsidRDefault="004F497E" w:rsidP="004F497E">
      <w:pPr>
        <w:adjustRightInd w:val="0"/>
        <w:snapToGrid w:val="0"/>
        <w:spacing w:line="300" w:lineRule="auto"/>
        <w:ind w:firstLineChars="150" w:firstLine="420"/>
        <w:rPr>
          <w:rFonts w:ascii="华文仿宋" w:eastAsia="华文仿宋" w:hAnsi="华文仿宋"/>
          <w:b/>
          <w:sz w:val="28"/>
          <w:szCs w:val="28"/>
        </w:rPr>
      </w:pPr>
      <w:r w:rsidRPr="008B42DC">
        <w:rPr>
          <w:rFonts w:ascii="华文仿宋" w:eastAsia="华文仿宋" w:hAnsi="华文仿宋" w:hint="eastAsia"/>
          <w:b/>
          <w:sz w:val="28"/>
          <w:szCs w:val="28"/>
        </w:rPr>
        <w:t>（</w:t>
      </w:r>
      <w:r w:rsidRPr="008B42DC">
        <w:rPr>
          <w:rFonts w:ascii="华文仿宋" w:eastAsia="华文仿宋" w:hAnsi="华文仿宋"/>
          <w:b/>
          <w:sz w:val="28"/>
          <w:szCs w:val="28"/>
        </w:rPr>
        <w:t>1</w:t>
      </w:r>
      <w:r w:rsidRPr="008B42DC">
        <w:rPr>
          <w:rFonts w:ascii="华文仿宋" w:eastAsia="华文仿宋" w:hAnsi="华文仿宋" w:hint="eastAsia"/>
          <w:b/>
          <w:sz w:val="28"/>
          <w:szCs w:val="28"/>
        </w:rPr>
        <w:t>）学位课</w:t>
      </w:r>
    </w:p>
    <w:p w:rsidR="004F497E" w:rsidRPr="008B42DC" w:rsidRDefault="004F497E" w:rsidP="004F497E">
      <w:pPr>
        <w:adjustRightInd w:val="0"/>
        <w:snapToGrid w:val="0"/>
        <w:spacing w:line="300" w:lineRule="auto"/>
        <w:ind w:firstLineChars="200" w:firstLine="560"/>
        <w:rPr>
          <w:rFonts w:ascii="华文仿宋" w:eastAsia="华文仿宋" w:hAnsi="华文仿宋"/>
          <w:sz w:val="28"/>
          <w:szCs w:val="28"/>
        </w:rPr>
      </w:pPr>
      <w:proofErr w:type="gramStart"/>
      <w:r w:rsidRPr="008B42DC">
        <w:rPr>
          <w:rFonts w:ascii="华文仿宋" w:eastAsia="华文仿宋" w:hAnsi="华文仿宋" w:hint="eastAsia"/>
          <w:sz w:val="28"/>
          <w:szCs w:val="28"/>
        </w:rPr>
        <w:t>学位课总学分</w:t>
      </w:r>
      <w:proofErr w:type="gramEnd"/>
      <w:r w:rsidRPr="008B42DC">
        <w:rPr>
          <w:rFonts w:ascii="华文仿宋" w:eastAsia="华文仿宋" w:hAnsi="华文仿宋" w:hint="eastAsia"/>
          <w:sz w:val="28"/>
          <w:szCs w:val="28"/>
        </w:rPr>
        <w:t>为</w:t>
      </w:r>
      <w:r w:rsidRPr="008B42DC">
        <w:rPr>
          <w:rFonts w:ascii="华文仿宋" w:eastAsia="华文仿宋" w:hAnsi="华文仿宋"/>
          <w:sz w:val="28"/>
          <w:szCs w:val="28"/>
        </w:rPr>
        <w:t>1</w:t>
      </w:r>
      <w:r w:rsidR="00017CC7" w:rsidRPr="008B42DC">
        <w:rPr>
          <w:rFonts w:ascii="华文仿宋" w:eastAsia="华文仿宋" w:hAnsi="华文仿宋" w:hint="eastAsia"/>
          <w:sz w:val="28"/>
          <w:szCs w:val="28"/>
        </w:rPr>
        <w:t>5</w:t>
      </w:r>
      <w:r w:rsidRPr="008B42DC">
        <w:rPr>
          <w:rFonts w:ascii="华文仿宋" w:eastAsia="华文仿宋" w:hAnsi="华文仿宋" w:hint="eastAsia"/>
          <w:sz w:val="28"/>
          <w:szCs w:val="28"/>
        </w:rPr>
        <w:t>学分。学位课主要包括思想政治理论、公共外语课和学科核心课等。</w:t>
      </w:r>
    </w:p>
    <w:p w:rsidR="004F497E" w:rsidRPr="008B42DC" w:rsidRDefault="004F497E" w:rsidP="004F497E">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sz w:val="28"/>
          <w:szCs w:val="28"/>
        </w:rPr>
        <w:t>1</w:t>
      </w:r>
      <w:r w:rsidRPr="008B42DC">
        <w:rPr>
          <w:rFonts w:ascii="华文仿宋" w:eastAsia="华文仿宋" w:hAnsi="华文仿宋" w:hint="eastAsia"/>
          <w:sz w:val="28"/>
          <w:szCs w:val="28"/>
        </w:rPr>
        <w:t>）思想政治理论课为必修学位课，课堂讲授</w:t>
      </w:r>
      <w:r w:rsidRPr="008B42DC">
        <w:rPr>
          <w:rFonts w:ascii="华文仿宋" w:eastAsia="华文仿宋" w:hAnsi="华文仿宋"/>
          <w:sz w:val="28"/>
          <w:szCs w:val="28"/>
        </w:rPr>
        <w:t>2</w:t>
      </w:r>
      <w:r w:rsidRPr="008B42DC">
        <w:rPr>
          <w:rFonts w:ascii="华文仿宋" w:eastAsia="华文仿宋" w:hAnsi="华文仿宋" w:hint="eastAsia"/>
          <w:sz w:val="28"/>
          <w:szCs w:val="28"/>
        </w:rPr>
        <w:t>学分，社会实践</w:t>
      </w:r>
      <w:r w:rsidRPr="008B42DC">
        <w:rPr>
          <w:rFonts w:ascii="华文仿宋" w:eastAsia="华文仿宋" w:hAnsi="华文仿宋"/>
          <w:sz w:val="28"/>
          <w:szCs w:val="28"/>
        </w:rPr>
        <w:t>1</w:t>
      </w:r>
      <w:r w:rsidRPr="008B42DC">
        <w:rPr>
          <w:rFonts w:ascii="华文仿宋" w:eastAsia="华文仿宋" w:hAnsi="华文仿宋" w:hint="eastAsia"/>
          <w:sz w:val="28"/>
          <w:szCs w:val="28"/>
        </w:rPr>
        <w:t>学分。社会实践学分的详细要求参看《研究生思想政治理论课社会实践学分实施</w:t>
      </w:r>
      <w:r w:rsidRPr="008B42DC">
        <w:rPr>
          <w:rFonts w:ascii="华文仿宋" w:eastAsia="华文仿宋" w:hAnsi="华文仿宋" w:hint="eastAsia"/>
          <w:sz w:val="28"/>
          <w:szCs w:val="28"/>
        </w:rPr>
        <w:lastRenderedPageBreak/>
        <w:t>意见》。</w:t>
      </w:r>
    </w:p>
    <w:p w:rsidR="004F497E" w:rsidRPr="008B42DC" w:rsidRDefault="004F497E" w:rsidP="004F497E">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sz w:val="28"/>
          <w:szCs w:val="28"/>
        </w:rPr>
        <w:t>2</w:t>
      </w:r>
      <w:r w:rsidRPr="008B42DC">
        <w:rPr>
          <w:rFonts w:ascii="华文仿宋" w:eastAsia="华文仿宋" w:hAnsi="华文仿宋" w:hint="eastAsia"/>
          <w:sz w:val="28"/>
          <w:szCs w:val="28"/>
        </w:rPr>
        <w:t>）第一外国语（硕士）为必修学</w:t>
      </w:r>
      <w:bookmarkStart w:id="0" w:name="_GoBack"/>
      <w:bookmarkEnd w:id="0"/>
      <w:r w:rsidRPr="008B42DC">
        <w:rPr>
          <w:rFonts w:ascii="华文仿宋" w:eastAsia="华文仿宋" w:hAnsi="华文仿宋" w:hint="eastAsia"/>
          <w:sz w:val="28"/>
          <w:szCs w:val="28"/>
        </w:rPr>
        <w:t>位课，研究生英语水平达到一定要求可以申请免修，具体免修办法</w:t>
      </w:r>
      <w:proofErr w:type="gramStart"/>
      <w:r w:rsidRPr="008B42DC">
        <w:rPr>
          <w:rFonts w:ascii="华文仿宋" w:eastAsia="华文仿宋" w:hAnsi="华文仿宋" w:hint="eastAsia"/>
          <w:sz w:val="28"/>
          <w:szCs w:val="28"/>
        </w:rPr>
        <w:t>见相关</w:t>
      </w:r>
      <w:proofErr w:type="gramEnd"/>
      <w:r w:rsidRPr="008B42DC">
        <w:rPr>
          <w:rFonts w:ascii="华文仿宋" w:eastAsia="华文仿宋" w:hAnsi="华文仿宋" w:hint="eastAsia"/>
          <w:sz w:val="28"/>
          <w:szCs w:val="28"/>
        </w:rPr>
        <w:t>规定。其他语种的学生修读相应语种课程。</w:t>
      </w:r>
    </w:p>
    <w:p w:rsidR="00C34E4D" w:rsidRPr="008B42DC" w:rsidRDefault="00C34E4D" w:rsidP="00762202">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sz w:val="28"/>
          <w:szCs w:val="28"/>
        </w:rPr>
        <w:t>3</w:t>
      </w:r>
      <w:r w:rsidRPr="008B42DC">
        <w:rPr>
          <w:rFonts w:ascii="华文仿宋" w:eastAsia="华文仿宋" w:hAnsi="华文仿宋" w:hint="eastAsia"/>
          <w:sz w:val="28"/>
          <w:szCs w:val="28"/>
        </w:rPr>
        <w:t>）学科</w:t>
      </w:r>
      <w:proofErr w:type="gramStart"/>
      <w:r w:rsidRPr="008B42DC">
        <w:rPr>
          <w:rFonts w:ascii="华文仿宋" w:eastAsia="华文仿宋" w:hAnsi="华文仿宋" w:hint="eastAsia"/>
          <w:sz w:val="28"/>
          <w:szCs w:val="28"/>
        </w:rPr>
        <w:t>核心课总学分</w:t>
      </w:r>
      <w:proofErr w:type="gramEnd"/>
      <w:r w:rsidRPr="008B42DC">
        <w:rPr>
          <w:rFonts w:ascii="华文仿宋" w:eastAsia="华文仿宋" w:hAnsi="华文仿宋" w:hint="eastAsia"/>
          <w:sz w:val="28"/>
          <w:szCs w:val="28"/>
        </w:rPr>
        <w:t>设置为</w:t>
      </w:r>
      <w:r w:rsidR="00C40F20" w:rsidRPr="008B42DC">
        <w:rPr>
          <w:rFonts w:ascii="华文仿宋" w:eastAsia="华文仿宋" w:hAnsi="华文仿宋" w:hint="eastAsia"/>
          <w:sz w:val="28"/>
          <w:szCs w:val="28"/>
        </w:rPr>
        <w:t>1</w:t>
      </w:r>
      <w:r w:rsidR="00017CC7" w:rsidRPr="008B42DC">
        <w:rPr>
          <w:rFonts w:ascii="华文仿宋" w:eastAsia="华文仿宋" w:hAnsi="华文仿宋" w:hint="eastAsia"/>
          <w:sz w:val="28"/>
          <w:szCs w:val="28"/>
        </w:rPr>
        <w:t>0</w:t>
      </w:r>
      <w:r w:rsidRPr="008B42DC">
        <w:rPr>
          <w:rFonts w:ascii="华文仿宋" w:eastAsia="华文仿宋" w:hAnsi="华文仿宋" w:hint="eastAsia"/>
          <w:sz w:val="28"/>
          <w:szCs w:val="28"/>
        </w:rPr>
        <w:t>学分，</w:t>
      </w:r>
      <w:r w:rsidR="00E45D03" w:rsidRPr="008B42DC">
        <w:rPr>
          <w:rFonts w:ascii="华文仿宋" w:eastAsia="华文仿宋" w:hAnsi="华文仿宋" w:hint="eastAsia"/>
          <w:sz w:val="28"/>
          <w:szCs w:val="28"/>
        </w:rPr>
        <w:t>学科核心课为支撑本学科知识体系和培养学生基本学术能力的核心专业课程，主要包括学校或学院开设的数理基础课、学科基础理论课和学科专业课等。</w:t>
      </w:r>
      <w:r w:rsidRPr="008B42DC">
        <w:rPr>
          <w:rFonts w:ascii="华文仿宋" w:eastAsia="华文仿宋" w:hAnsi="华文仿宋" w:hint="eastAsia"/>
          <w:sz w:val="28"/>
          <w:szCs w:val="28"/>
        </w:rPr>
        <w:t>学科</w:t>
      </w:r>
      <w:r w:rsidR="006B7B0C" w:rsidRPr="008B42DC">
        <w:rPr>
          <w:rFonts w:ascii="华文仿宋" w:eastAsia="华文仿宋" w:hAnsi="华文仿宋" w:hint="eastAsia"/>
          <w:sz w:val="28"/>
          <w:szCs w:val="28"/>
        </w:rPr>
        <w:t>核心课</w:t>
      </w:r>
      <w:r w:rsidR="000457E1" w:rsidRPr="008B42DC">
        <w:rPr>
          <w:rFonts w:ascii="华文仿宋" w:eastAsia="华文仿宋" w:hAnsi="华文仿宋" w:hint="eastAsia"/>
          <w:sz w:val="28"/>
          <w:szCs w:val="28"/>
        </w:rPr>
        <w:t>包括</w:t>
      </w:r>
      <w:r w:rsidR="00BB2B48" w:rsidRPr="008B42DC">
        <w:rPr>
          <w:rFonts w:ascii="华文仿宋" w:eastAsia="华文仿宋" w:hAnsi="华文仿宋" w:hint="eastAsia"/>
          <w:sz w:val="28"/>
          <w:szCs w:val="28"/>
        </w:rPr>
        <w:t>本学科</w:t>
      </w:r>
      <w:r w:rsidR="006B7B0C" w:rsidRPr="008B42DC">
        <w:rPr>
          <w:rFonts w:ascii="华文仿宋" w:eastAsia="华文仿宋" w:hAnsi="华文仿宋" w:hint="eastAsia"/>
          <w:sz w:val="28"/>
          <w:szCs w:val="28"/>
        </w:rPr>
        <w:t>专门</w:t>
      </w:r>
      <w:r w:rsidR="00BB2B48" w:rsidRPr="008B42DC">
        <w:rPr>
          <w:rFonts w:ascii="华文仿宋" w:eastAsia="华文仿宋" w:hAnsi="华文仿宋" w:hint="eastAsia"/>
          <w:sz w:val="28"/>
          <w:szCs w:val="28"/>
        </w:rPr>
        <w:t>开设的，</w:t>
      </w:r>
      <w:r w:rsidR="000457E1" w:rsidRPr="008B42DC">
        <w:rPr>
          <w:rFonts w:ascii="华文仿宋" w:eastAsia="华文仿宋" w:hAnsi="华文仿宋" w:hint="eastAsia"/>
          <w:sz w:val="28"/>
          <w:szCs w:val="28"/>
        </w:rPr>
        <w:t>及</w:t>
      </w:r>
      <w:r w:rsidRPr="008B42DC">
        <w:rPr>
          <w:rFonts w:ascii="华文仿宋" w:eastAsia="华文仿宋" w:hAnsi="华文仿宋" w:hint="eastAsia"/>
          <w:sz w:val="28"/>
          <w:szCs w:val="28"/>
        </w:rPr>
        <w:t>其它学院开设的优秀学科核心课。学科制定学科核心课的课程目录，学生根据自身需要和兴趣在该课程目录中选择学科核心课程学习，满足学位课学分要求。</w:t>
      </w:r>
      <w:r w:rsidR="00084517" w:rsidRPr="008B42DC">
        <w:rPr>
          <w:rFonts w:ascii="华文仿宋" w:eastAsia="华文仿宋" w:hAnsi="华文仿宋" w:hint="eastAsia"/>
          <w:sz w:val="28"/>
          <w:szCs w:val="28"/>
        </w:rPr>
        <w:t>学生选择其它学院开设的优秀研究生核心课作为本专业学位</w:t>
      </w:r>
      <w:proofErr w:type="gramStart"/>
      <w:r w:rsidR="00084517" w:rsidRPr="008B42DC">
        <w:rPr>
          <w:rFonts w:ascii="华文仿宋" w:eastAsia="华文仿宋" w:hAnsi="华文仿宋" w:hint="eastAsia"/>
          <w:sz w:val="28"/>
          <w:szCs w:val="28"/>
        </w:rPr>
        <w:t>核心课需由</w:t>
      </w:r>
      <w:proofErr w:type="gramEnd"/>
      <w:r w:rsidR="00084517" w:rsidRPr="008B42DC">
        <w:rPr>
          <w:rFonts w:ascii="华文仿宋" w:eastAsia="华文仿宋" w:hAnsi="华文仿宋" w:hint="eastAsia"/>
          <w:sz w:val="28"/>
          <w:szCs w:val="28"/>
        </w:rPr>
        <w:t>导师申请并报学院批准，认定最高限值为4学分。</w:t>
      </w:r>
    </w:p>
    <w:p w:rsidR="00C34E4D" w:rsidRPr="008B42DC" w:rsidRDefault="00C34E4D" w:rsidP="009616A6">
      <w:pPr>
        <w:adjustRightInd w:val="0"/>
        <w:snapToGrid w:val="0"/>
        <w:spacing w:line="300" w:lineRule="auto"/>
        <w:ind w:firstLineChars="150" w:firstLine="420"/>
        <w:rPr>
          <w:rFonts w:ascii="华文仿宋" w:eastAsia="华文仿宋" w:hAnsi="华文仿宋"/>
          <w:b/>
          <w:sz w:val="28"/>
          <w:szCs w:val="28"/>
        </w:rPr>
      </w:pPr>
      <w:r w:rsidRPr="008B42DC">
        <w:rPr>
          <w:rFonts w:ascii="华文仿宋" w:eastAsia="华文仿宋" w:hAnsi="华文仿宋" w:hint="eastAsia"/>
          <w:b/>
          <w:sz w:val="28"/>
          <w:szCs w:val="28"/>
        </w:rPr>
        <w:t>（</w:t>
      </w:r>
      <w:r w:rsidRPr="008B42DC">
        <w:rPr>
          <w:rFonts w:ascii="华文仿宋" w:eastAsia="华文仿宋" w:hAnsi="华文仿宋"/>
          <w:b/>
          <w:sz w:val="28"/>
          <w:szCs w:val="28"/>
        </w:rPr>
        <w:t>2</w:t>
      </w:r>
      <w:r w:rsidRPr="008B42DC">
        <w:rPr>
          <w:rFonts w:ascii="华文仿宋" w:eastAsia="华文仿宋" w:hAnsi="华文仿宋" w:hint="eastAsia"/>
          <w:b/>
          <w:sz w:val="28"/>
          <w:szCs w:val="28"/>
        </w:rPr>
        <w:t>）选修课</w:t>
      </w:r>
    </w:p>
    <w:p w:rsidR="00DC6593" w:rsidRPr="008B42DC" w:rsidRDefault="00C34E4D" w:rsidP="009616A6">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hint="eastAsia"/>
          <w:sz w:val="28"/>
          <w:szCs w:val="28"/>
        </w:rPr>
        <w:t>选修课总学分设置为</w:t>
      </w:r>
      <w:r w:rsidRPr="008B42DC">
        <w:rPr>
          <w:rFonts w:ascii="华文仿宋" w:eastAsia="华文仿宋" w:hAnsi="华文仿宋"/>
          <w:sz w:val="28"/>
          <w:szCs w:val="28"/>
        </w:rPr>
        <w:t>1</w:t>
      </w:r>
      <w:r w:rsidR="00C40F20" w:rsidRPr="008B42DC">
        <w:rPr>
          <w:rFonts w:ascii="华文仿宋" w:eastAsia="华文仿宋" w:hAnsi="华文仿宋" w:hint="eastAsia"/>
          <w:sz w:val="28"/>
          <w:szCs w:val="28"/>
        </w:rPr>
        <w:t>0</w:t>
      </w:r>
      <w:r w:rsidR="006953E5" w:rsidRPr="008B42DC">
        <w:rPr>
          <w:rFonts w:ascii="华文仿宋" w:eastAsia="华文仿宋" w:hAnsi="华文仿宋" w:hint="eastAsia"/>
          <w:sz w:val="28"/>
          <w:szCs w:val="28"/>
        </w:rPr>
        <w:t>学分</w:t>
      </w:r>
      <w:r w:rsidRPr="008B42DC">
        <w:rPr>
          <w:rFonts w:ascii="华文仿宋" w:eastAsia="华文仿宋" w:hAnsi="华文仿宋" w:hint="eastAsia"/>
          <w:sz w:val="28"/>
          <w:szCs w:val="28"/>
        </w:rPr>
        <w:t>。选修课主要包括学科专业选修课、跨学科专业课、素质提升课</w:t>
      </w:r>
      <w:r w:rsidR="00E53C0A" w:rsidRPr="008B42DC">
        <w:rPr>
          <w:rFonts w:ascii="华文仿宋" w:eastAsia="华文仿宋" w:hAnsi="华文仿宋" w:hint="eastAsia"/>
          <w:sz w:val="28"/>
          <w:szCs w:val="28"/>
        </w:rPr>
        <w:t>（研究方法课、学术写作及规范、创新创业及管理、文化修养和职业伦理等）</w:t>
      </w:r>
      <w:r w:rsidRPr="008B42DC">
        <w:rPr>
          <w:rFonts w:ascii="华文仿宋" w:eastAsia="华文仿宋" w:hAnsi="华文仿宋" w:hint="eastAsia"/>
          <w:sz w:val="28"/>
          <w:szCs w:val="28"/>
        </w:rPr>
        <w:t>和学科前沿专题课。学科根据培养目标要求开设各类课程，并制定选修课推荐课程目录，学生在导师指导下根据自身需要</w:t>
      </w:r>
      <w:r w:rsidR="0049675F" w:rsidRPr="008B42DC">
        <w:rPr>
          <w:rFonts w:ascii="华文仿宋" w:eastAsia="华文仿宋" w:hAnsi="华文仿宋" w:hint="eastAsia"/>
          <w:sz w:val="28"/>
          <w:szCs w:val="28"/>
        </w:rPr>
        <w:t>和兴趣</w:t>
      </w:r>
      <w:r w:rsidRPr="008B42DC">
        <w:rPr>
          <w:rFonts w:ascii="华文仿宋" w:eastAsia="华文仿宋" w:hAnsi="华文仿宋" w:hint="eastAsia"/>
          <w:sz w:val="28"/>
          <w:szCs w:val="28"/>
        </w:rPr>
        <w:t>参考该推荐课程目录在全校范围内选课，满足选修课学分要求。</w:t>
      </w:r>
    </w:p>
    <w:p w:rsidR="00C34E4D" w:rsidRPr="008B42DC" w:rsidRDefault="00C34E4D" w:rsidP="009616A6">
      <w:pPr>
        <w:adjustRightInd w:val="0"/>
        <w:snapToGrid w:val="0"/>
        <w:spacing w:line="300" w:lineRule="auto"/>
        <w:ind w:firstLineChars="150" w:firstLine="420"/>
        <w:rPr>
          <w:rFonts w:ascii="华文仿宋" w:eastAsia="华文仿宋" w:hAnsi="华文仿宋"/>
          <w:b/>
          <w:sz w:val="28"/>
          <w:szCs w:val="28"/>
        </w:rPr>
      </w:pPr>
      <w:r w:rsidRPr="008B42DC">
        <w:rPr>
          <w:rFonts w:ascii="华文仿宋" w:eastAsia="华文仿宋" w:hAnsi="华文仿宋" w:hint="eastAsia"/>
          <w:b/>
          <w:sz w:val="28"/>
          <w:szCs w:val="28"/>
        </w:rPr>
        <w:t>（</w:t>
      </w:r>
      <w:r w:rsidRPr="008B42DC">
        <w:rPr>
          <w:rFonts w:ascii="华文仿宋" w:eastAsia="华文仿宋" w:hAnsi="华文仿宋"/>
          <w:b/>
          <w:sz w:val="28"/>
          <w:szCs w:val="28"/>
        </w:rPr>
        <w:t>3</w:t>
      </w:r>
      <w:r w:rsidRPr="008B42DC">
        <w:rPr>
          <w:rFonts w:ascii="华文仿宋" w:eastAsia="华文仿宋" w:hAnsi="华文仿宋" w:hint="eastAsia"/>
          <w:b/>
          <w:sz w:val="28"/>
          <w:szCs w:val="28"/>
        </w:rPr>
        <w:t>）补修课程</w:t>
      </w:r>
    </w:p>
    <w:p w:rsidR="00C34E4D" w:rsidRPr="008B42DC" w:rsidRDefault="00C34E4D" w:rsidP="009616A6">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hint="eastAsia"/>
          <w:sz w:val="28"/>
          <w:szCs w:val="28"/>
        </w:rPr>
        <w:t>对缺少本学科本科层次专业基础的硕士研究生，一般应在导师指导下确定若干门本学科的本科生主干课程作为补修课程</w:t>
      </w:r>
      <w:r w:rsidR="008957F7" w:rsidRPr="008B42DC">
        <w:rPr>
          <w:rFonts w:ascii="华文仿宋" w:eastAsia="华文仿宋" w:hAnsi="华文仿宋" w:hint="eastAsia"/>
          <w:sz w:val="28"/>
          <w:szCs w:val="28"/>
        </w:rPr>
        <w:t>或表3中的补修课</w:t>
      </w:r>
      <w:r w:rsidRPr="008B42DC">
        <w:rPr>
          <w:rFonts w:ascii="华文仿宋" w:eastAsia="华文仿宋" w:hAnsi="华文仿宋" w:hint="eastAsia"/>
          <w:sz w:val="28"/>
          <w:szCs w:val="28"/>
        </w:rPr>
        <w:t>，补修课不计入学分，但可</w:t>
      </w:r>
      <w:r w:rsidR="00FE62E1" w:rsidRPr="008B42DC">
        <w:rPr>
          <w:rFonts w:ascii="华文仿宋" w:eastAsia="华文仿宋" w:hAnsi="华文仿宋" w:hint="eastAsia"/>
          <w:sz w:val="28"/>
          <w:szCs w:val="28"/>
        </w:rPr>
        <w:t>记</w:t>
      </w:r>
      <w:r w:rsidRPr="008B42DC">
        <w:rPr>
          <w:rFonts w:ascii="华文仿宋" w:eastAsia="华文仿宋" w:hAnsi="华文仿宋" w:hint="eastAsia"/>
          <w:sz w:val="28"/>
          <w:szCs w:val="28"/>
        </w:rPr>
        <w:t>入研究生成绩单。</w:t>
      </w:r>
    </w:p>
    <w:p w:rsidR="00C34E4D" w:rsidRPr="008B42DC" w:rsidRDefault="00C34E4D" w:rsidP="009616A6">
      <w:pPr>
        <w:adjustRightInd w:val="0"/>
        <w:snapToGrid w:val="0"/>
        <w:spacing w:line="300" w:lineRule="auto"/>
        <w:ind w:firstLineChars="150" w:firstLine="420"/>
        <w:rPr>
          <w:rFonts w:ascii="华文仿宋" w:eastAsia="华文仿宋" w:hAnsi="华文仿宋"/>
          <w:b/>
          <w:sz w:val="28"/>
          <w:szCs w:val="28"/>
        </w:rPr>
      </w:pPr>
      <w:r w:rsidRPr="008B42DC">
        <w:rPr>
          <w:rFonts w:ascii="华文仿宋" w:eastAsia="华文仿宋" w:hAnsi="华文仿宋" w:hint="eastAsia"/>
          <w:b/>
          <w:sz w:val="28"/>
          <w:szCs w:val="28"/>
        </w:rPr>
        <w:t>（</w:t>
      </w:r>
      <w:r w:rsidRPr="008B42DC">
        <w:rPr>
          <w:rFonts w:ascii="华文仿宋" w:eastAsia="华文仿宋" w:hAnsi="华文仿宋"/>
          <w:b/>
          <w:sz w:val="28"/>
          <w:szCs w:val="28"/>
        </w:rPr>
        <w:t>4</w:t>
      </w:r>
      <w:r w:rsidRPr="008B42DC">
        <w:rPr>
          <w:rFonts w:ascii="华文仿宋" w:eastAsia="华文仿宋" w:hAnsi="华文仿宋" w:hint="eastAsia"/>
          <w:b/>
          <w:sz w:val="28"/>
          <w:szCs w:val="28"/>
        </w:rPr>
        <w:t>）必修环节</w:t>
      </w:r>
    </w:p>
    <w:p w:rsidR="000F0948" w:rsidRPr="008B42DC" w:rsidRDefault="000F0948" w:rsidP="000F0948">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hint="eastAsia"/>
          <w:sz w:val="28"/>
          <w:szCs w:val="28"/>
        </w:rPr>
        <w:t>1）学生需要完成20篇环境学科经典文献阅读，参加4次学术交流。</w:t>
      </w:r>
      <w:r w:rsidR="009A36C6" w:rsidRPr="008B42DC">
        <w:rPr>
          <w:rFonts w:ascii="华文仿宋" w:eastAsia="华文仿宋" w:hAnsi="华文仿宋" w:hint="eastAsia"/>
          <w:sz w:val="28"/>
          <w:szCs w:val="28"/>
        </w:rPr>
        <w:t>文献阅读由课题组安排，</w:t>
      </w:r>
      <w:r w:rsidR="00377D99" w:rsidRPr="008B42DC">
        <w:rPr>
          <w:rFonts w:ascii="华文仿宋" w:eastAsia="华文仿宋" w:hAnsi="华文仿宋" w:hint="eastAsia"/>
          <w:sz w:val="28"/>
          <w:szCs w:val="28"/>
        </w:rPr>
        <w:t>学生需在开题</w:t>
      </w:r>
      <w:r w:rsidR="006E4F9B" w:rsidRPr="008B42DC">
        <w:rPr>
          <w:rFonts w:ascii="华文仿宋" w:eastAsia="华文仿宋" w:hAnsi="华文仿宋" w:hint="eastAsia"/>
          <w:sz w:val="28"/>
          <w:szCs w:val="28"/>
        </w:rPr>
        <w:t>前</w:t>
      </w:r>
      <w:r w:rsidR="00377D99" w:rsidRPr="008B42DC">
        <w:rPr>
          <w:rFonts w:ascii="华文仿宋" w:eastAsia="华文仿宋" w:hAnsi="华文仿宋" w:hint="eastAsia"/>
          <w:sz w:val="28"/>
          <w:szCs w:val="28"/>
        </w:rPr>
        <w:t>将文献阅读报告</w:t>
      </w:r>
      <w:r w:rsidR="009A36C6" w:rsidRPr="008B42DC">
        <w:rPr>
          <w:rFonts w:ascii="华文仿宋" w:eastAsia="华文仿宋" w:hAnsi="华文仿宋" w:hint="eastAsia"/>
          <w:sz w:val="28"/>
          <w:szCs w:val="28"/>
        </w:rPr>
        <w:t>提交开题检查组；参加学术交流需领取会议票，</w:t>
      </w:r>
      <w:r w:rsidR="00377D99" w:rsidRPr="008B42DC">
        <w:rPr>
          <w:rFonts w:ascii="华文仿宋" w:eastAsia="华文仿宋" w:hAnsi="华文仿宋" w:hint="eastAsia"/>
          <w:sz w:val="28"/>
          <w:szCs w:val="28"/>
        </w:rPr>
        <w:t>中期检查</w:t>
      </w:r>
      <w:r w:rsidR="006E4F9B" w:rsidRPr="008B42DC">
        <w:rPr>
          <w:rFonts w:ascii="华文仿宋" w:eastAsia="华文仿宋" w:hAnsi="华文仿宋" w:hint="eastAsia"/>
          <w:sz w:val="28"/>
          <w:szCs w:val="28"/>
        </w:rPr>
        <w:t>前</w:t>
      </w:r>
      <w:r w:rsidR="009A36C6" w:rsidRPr="008B42DC">
        <w:rPr>
          <w:rFonts w:ascii="华文仿宋" w:eastAsia="华文仿宋" w:hAnsi="华文仿宋" w:hint="eastAsia"/>
          <w:sz w:val="28"/>
          <w:szCs w:val="28"/>
        </w:rPr>
        <w:t>提交</w:t>
      </w:r>
      <w:r w:rsidR="00377D99" w:rsidRPr="008B42DC">
        <w:rPr>
          <w:rFonts w:ascii="华文仿宋" w:eastAsia="华文仿宋" w:hAnsi="华文仿宋" w:hint="eastAsia"/>
          <w:sz w:val="28"/>
          <w:szCs w:val="28"/>
        </w:rPr>
        <w:t>学术交流会议</w:t>
      </w:r>
      <w:r w:rsidR="009A36C6" w:rsidRPr="008B42DC">
        <w:rPr>
          <w:rFonts w:ascii="华文仿宋" w:eastAsia="华文仿宋" w:hAnsi="华文仿宋" w:hint="eastAsia"/>
          <w:sz w:val="28"/>
          <w:szCs w:val="28"/>
        </w:rPr>
        <w:t>票4张和</w:t>
      </w:r>
      <w:r w:rsidR="00377D99" w:rsidRPr="008B42DC">
        <w:rPr>
          <w:rFonts w:ascii="华文仿宋" w:eastAsia="华文仿宋" w:hAnsi="华文仿宋" w:hint="eastAsia"/>
          <w:sz w:val="28"/>
          <w:szCs w:val="28"/>
        </w:rPr>
        <w:t>总结报告</w:t>
      </w:r>
      <w:r w:rsidR="009A36C6" w:rsidRPr="008B42DC">
        <w:rPr>
          <w:rFonts w:ascii="华文仿宋" w:eastAsia="华文仿宋" w:hAnsi="华文仿宋" w:hint="eastAsia"/>
          <w:sz w:val="28"/>
          <w:szCs w:val="28"/>
        </w:rPr>
        <w:t>；以上</w:t>
      </w:r>
      <w:r w:rsidR="00377D99" w:rsidRPr="008B42DC">
        <w:rPr>
          <w:rFonts w:ascii="华文仿宋" w:eastAsia="华文仿宋" w:hAnsi="华文仿宋" w:hint="eastAsia"/>
          <w:sz w:val="28"/>
          <w:szCs w:val="28"/>
        </w:rPr>
        <w:t>每份报告不少于3000字。</w:t>
      </w:r>
    </w:p>
    <w:p w:rsidR="00C34E4D" w:rsidRPr="008B42DC" w:rsidRDefault="000F0948" w:rsidP="009616A6">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hint="eastAsia"/>
          <w:sz w:val="28"/>
          <w:szCs w:val="28"/>
        </w:rPr>
        <w:t>2</w:t>
      </w:r>
      <w:r w:rsidR="00C34E4D" w:rsidRPr="008B42DC">
        <w:rPr>
          <w:rFonts w:ascii="华文仿宋" w:eastAsia="华文仿宋" w:hAnsi="华文仿宋" w:hint="eastAsia"/>
          <w:sz w:val="28"/>
          <w:szCs w:val="28"/>
        </w:rPr>
        <w:t>）</w:t>
      </w:r>
      <w:r w:rsidR="003E3087" w:rsidRPr="008B42DC">
        <w:rPr>
          <w:rFonts w:ascii="华文仿宋" w:eastAsia="华文仿宋" w:hAnsi="华文仿宋" w:hint="eastAsia"/>
          <w:sz w:val="28"/>
          <w:szCs w:val="28"/>
        </w:rPr>
        <w:t>硕士研究生学位论文的开题工作一般应于第</w:t>
      </w:r>
      <w:r w:rsidR="006E4F9B" w:rsidRPr="008B42DC">
        <w:rPr>
          <w:rFonts w:ascii="华文仿宋" w:eastAsia="华文仿宋" w:hAnsi="华文仿宋" w:hint="eastAsia"/>
          <w:sz w:val="28"/>
          <w:szCs w:val="28"/>
        </w:rPr>
        <w:t>一</w:t>
      </w:r>
      <w:r w:rsidR="003E3087" w:rsidRPr="008B42DC">
        <w:rPr>
          <w:rFonts w:ascii="华文仿宋" w:eastAsia="华文仿宋" w:hAnsi="华文仿宋" w:hint="eastAsia"/>
          <w:sz w:val="28"/>
          <w:szCs w:val="28"/>
        </w:rPr>
        <w:t>学年</w:t>
      </w:r>
      <w:r w:rsidR="006E4F9B" w:rsidRPr="008B42DC">
        <w:rPr>
          <w:rFonts w:ascii="华文仿宋" w:eastAsia="华文仿宋" w:hAnsi="华文仿宋" w:hint="eastAsia"/>
          <w:sz w:val="28"/>
          <w:szCs w:val="28"/>
        </w:rPr>
        <w:t>结束前</w:t>
      </w:r>
      <w:r w:rsidR="003E3087" w:rsidRPr="008B42DC">
        <w:rPr>
          <w:rFonts w:ascii="华文仿宋" w:eastAsia="华文仿宋" w:hAnsi="华文仿宋" w:hint="eastAsia"/>
          <w:sz w:val="28"/>
          <w:szCs w:val="28"/>
        </w:rPr>
        <w:t>完成。论</w:t>
      </w:r>
      <w:r w:rsidR="003E3087" w:rsidRPr="008B42DC">
        <w:rPr>
          <w:rFonts w:ascii="华文仿宋" w:eastAsia="华文仿宋" w:hAnsi="华文仿宋" w:hint="eastAsia"/>
          <w:sz w:val="28"/>
          <w:szCs w:val="28"/>
        </w:rPr>
        <w:lastRenderedPageBreak/>
        <w:t>文</w:t>
      </w:r>
      <w:r w:rsidR="003E3087" w:rsidRPr="008B42DC">
        <w:rPr>
          <w:rFonts w:ascii="华文仿宋" w:eastAsia="华文仿宋" w:hAnsi="华文仿宋"/>
          <w:sz w:val="28"/>
          <w:szCs w:val="28"/>
        </w:rPr>
        <w:t>开题</w:t>
      </w:r>
      <w:r w:rsidR="003E3087" w:rsidRPr="008B42DC">
        <w:rPr>
          <w:rFonts w:ascii="华文仿宋" w:eastAsia="华文仿宋" w:hAnsi="华文仿宋" w:hint="eastAsia"/>
          <w:sz w:val="28"/>
          <w:szCs w:val="28"/>
        </w:rPr>
        <w:t>一般采取答辩方式进行，并提交书面开题报告。具体要求见《硕士研究生学位论文开题报告的有关要求》</w:t>
      </w:r>
      <w:r w:rsidR="00DD0958" w:rsidRPr="008B42DC">
        <w:rPr>
          <w:rFonts w:ascii="华文仿宋" w:eastAsia="华文仿宋" w:hAnsi="华文仿宋" w:hint="eastAsia"/>
          <w:sz w:val="28"/>
          <w:szCs w:val="28"/>
        </w:rPr>
        <w:t>。</w:t>
      </w:r>
    </w:p>
    <w:p w:rsidR="00C34E4D" w:rsidRPr="008B42DC" w:rsidRDefault="00C34E4D" w:rsidP="009616A6">
      <w:pPr>
        <w:adjustRightInd w:val="0"/>
        <w:snapToGrid w:val="0"/>
        <w:spacing w:line="300" w:lineRule="auto"/>
        <w:outlineLvl w:val="0"/>
        <w:rPr>
          <w:rFonts w:ascii="华文仿宋" w:eastAsia="华文仿宋" w:hAnsi="华文仿宋"/>
          <w:b/>
          <w:sz w:val="28"/>
          <w:szCs w:val="28"/>
        </w:rPr>
      </w:pPr>
      <w:r w:rsidRPr="008B42DC">
        <w:rPr>
          <w:rFonts w:ascii="华文仿宋" w:eastAsia="华文仿宋" w:hAnsi="华文仿宋"/>
          <w:b/>
          <w:sz w:val="28"/>
          <w:szCs w:val="28"/>
        </w:rPr>
        <w:t>5</w:t>
      </w:r>
      <w:r w:rsidRPr="008B42DC">
        <w:rPr>
          <w:rFonts w:ascii="华文仿宋" w:eastAsia="华文仿宋" w:hAnsi="华文仿宋" w:hint="eastAsia"/>
          <w:b/>
          <w:sz w:val="28"/>
          <w:szCs w:val="28"/>
        </w:rPr>
        <w:t>．学位论文答辩及审核</w:t>
      </w:r>
    </w:p>
    <w:p w:rsidR="00C34E4D" w:rsidRPr="008B42DC" w:rsidRDefault="00C34E4D" w:rsidP="009616A6">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hint="eastAsia"/>
          <w:sz w:val="28"/>
          <w:szCs w:val="28"/>
        </w:rPr>
        <w:t>学位论文答辩一般在硕士研究生入学后的第二学年末进行。硕士研究生学位论文答辩应按照《哈尔滨工业大学硕士研究生论文答辩及学位申请工作细则》进行。</w:t>
      </w:r>
    </w:p>
    <w:p w:rsidR="00C34E4D" w:rsidRPr="008B42DC" w:rsidRDefault="00C34E4D" w:rsidP="009616A6">
      <w:pPr>
        <w:adjustRightInd w:val="0"/>
        <w:snapToGrid w:val="0"/>
        <w:spacing w:line="300" w:lineRule="auto"/>
        <w:outlineLvl w:val="0"/>
        <w:rPr>
          <w:rFonts w:ascii="华文仿宋" w:eastAsia="华文仿宋" w:hAnsi="华文仿宋"/>
          <w:b/>
          <w:sz w:val="28"/>
          <w:szCs w:val="28"/>
        </w:rPr>
      </w:pPr>
      <w:r w:rsidRPr="008B42DC">
        <w:rPr>
          <w:rFonts w:ascii="华文仿宋" w:eastAsia="华文仿宋" w:hAnsi="华文仿宋"/>
          <w:b/>
          <w:sz w:val="28"/>
          <w:szCs w:val="28"/>
        </w:rPr>
        <w:t xml:space="preserve">6. </w:t>
      </w:r>
      <w:r w:rsidRPr="008B42DC">
        <w:rPr>
          <w:rFonts w:ascii="华文仿宋" w:eastAsia="华文仿宋" w:hAnsi="华文仿宋" w:hint="eastAsia"/>
          <w:b/>
          <w:sz w:val="28"/>
          <w:szCs w:val="28"/>
        </w:rPr>
        <w:t>毕业和授予学位标准</w:t>
      </w:r>
    </w:p>
    <w:p w:rsidR="00C34E4D" w:rsidRPr="008B42DC" w:rsidRDefault="00C34E4D" w:rsidP="009616A6">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hint="eastAsia"/>
          <w:sz w:val="28"/>
          <w:szCs w:val="28"/>
        </w:rPr>
        <w:t>毕业和学位授予标准按学校颁布的各学科学位基本要求执行。</w:t>
      </w:r>
    </w:p>
    <w:p w:rsidR="00C34E4D" w:rsidRPr="008B42DC" w:rsidRDefault="00C34E4D" w:rsidP="009616A6">
      <w:pPr>
        <w:adjustRightInd w:val="0"/>
        <w:snapToGrid w:val="0"/>
        <w:spacing w:line="300" w:lineRule="auto"/>
        <w:outlineLvl w:val="0"/>
        <w:rPr>
          <w:rFonts w:ascii="华文仿宋" w:eastAsia="华文仿宋" w:hAnsi="华文仿宋"/>
          <w:b/>
          <w:sz w:val="28"/>
          <w:szCs w:val="28"/>
        </w:rPr>
      </w:pPr>
      <w:r w:rsidRPr="008B42DC">
        <w:rPr>
          <w:rFonts w:ascii="华文仿宋" w:eastAsia="华文仿宋" w:hAnsi="华文仿宋"/>
          <w:b/>
          <w:sz w:val="28"/>
          <w:szCs w:val="28"/>
        </w:rPr>
        <w:t>7</w:t>
      </w:r>
      <w:r w:rsidRPr="008B42DC">
        <w:rPr>
          <w:rFonts w:ascii="华文仿宋" w:eastAsia="华文仿宋" w:hAnsi="华文仿宋" w:hint="eastAsia"/>
          <w:b/>
          <w:sz w:val="28"/>
          <w:szCs w:val="28"/>
        </w:rPr>
        <w:t>．质量保证体系</w:t>
      </w:r>
      <w:r w:rsidR="00DC0D58" w:rsidRPr="008B42DC">
        <w:rPr>
          <w:rFonts w:ascii="华文仿宋" w:eastAsia="华文仿宋" w:hAnsi="华文仿宋" w:hint="eastAsia"/>
          <w:b/>
          <w:sz w:val="28"/>
          <w:szCs w:val="28"/>
        </w:rPr>
        <w:t xml:space="preserve"> </w:t>
      </w:r>
    </w:p>
    <w:p w:rsidR="00F30501" w:rsidRPr="008B42DC" w:rsidRDefault="00F30501" w:rsidP="009616A6">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hint="eastAsia"/>
          <w:sz w:val="28"/>
          <w:szCs w:val="28"/>
        </w:rPr>
        <w:t>环境科学与工程学科设有教学指导委员会，通过会议形式审核培养方案和课程大纲</w:t>
      </w:r>
      <w:r w:rsidR="003E52E7" w:rsidRPr="008B42DC">
        <w:rPr>
          <w:rFonts w:ascii="华文仿宋" w:eastAsia="华文仿宋" w:hAnsi="华文仿宋" w:hint="eastAsia"/>
          <w:sz w:val="28"/>
          <w:szCs w:val="28"/>
        </w:rPr>
        <w:t>，审查新开课程；研究生课程</w:t>
      </w:r>
      <w:r w:rsidRPr="008B42DC">
        <w:rPr>
          <w:rFonts w:ascii="华文仿宋" w:eastAsia="华文仿宋" w:hAnsi="华文仿宋" w:hint="eastAsia"/>
          <w:sz w:val="28"/>
          <w:szCs w:val="28"/>
        </w:rPr>
        <w:t>按照培养方案模块</w:t>
      </w:r>
      <w:r w:rsidR="003E52E7" w:rsidRPr="008B42DC">
        <w:rPr>
          <w:rFonts w:ascii="华文仿宋" w:eastAsia="华文仿宋" w:hAnsi="华文仿宋" w:hint="eastAsia"/>
          <w:sz w:val="28"/>
          <w:szCs w:val="28"/>
        </w:rPr>
        <w:t>设置，学科基础课</w:t>
      </w:r>
      <w:r w:rsidRPr="008B42DC">
        <w:rPr>
          <w:rFonts w:ascii="华文仿宋" w:eastAsia="华文仿宋" w:hAnsi="华文仿宋" w:hint="eastAsia"/>
          <w:sz w:val="28"/>
          <w:szCs w:val="28"/>
        </w:rPr>
        <w:t>为数学、化学和生物等基本理论知识</w:t>
      </w:r>
      <w:r w:rsidR="003E52E7" w:rsidRPr="008B42DC">
        <w:rPr>
          <w:rFonts w:ascii="华文仿宋" w:eastAsia="华文仿宋" w:hAnsi="华文仿宋" w:hint="eastAsia"/>
          <w:sz w:val="28"/>
          <w:szCs w:val="28"/>
        </w:rPr>
        <w:t>，学科专业课为本学科通用的理论和技术，选修课根据培养方向结合教师的主要研究特长按需设置，重点讲述特定研究方向所需的知识和技术以及学科发展前沿；重要学科基础和专业课在目前师资不满足要求的条件下考虑与其它院系或与国外共建。</w:t>
      </w:r>
    </w:p>
    <w:p w:rsidR="003E52E7" w:rsidRPr="008B42DC" w:rsidRDefault="003E52E7" w:rsidP="009616A6">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sz w:val="28"/>
          <w:szCs w:val="28"/>
        </w:rPr>
        <w:t>环境学院教学督导组按照</w:t>
      </w:r>
      <w:r w:rsidR="00580DD9" w:rsidRPr="008B42DC">
        <w:rPr>
          <w:rFonts w:ascii="华文仿宋" w:eastAsia="华文仿宋" w:hAnsi="华文仿宋" w:hint="eastAsia"/>
          <w:sz w:val="28"/>
          <w:szCs w:val="28"/>
        </w:rPr>
        <w:t>《哈尔滨工业大学新教师任研究生课程管理办法》、《研究生任课教师及课程教学的若干规定》等相关办法严格课程准入标准，根据我校课程教学质量评价监督体系对教学质量督导，同时举办教学观摩，说课研讨等活动切实提高教师教学水平。</w:t>
      </w:r>
    </w:p>
    <w:p w:rsidR="00580DD9" w:rsidRPr="00580DD9" w:rsidRDefault="00580DD9" w:rsidP="009616A6">
      <w:pPr>
        <w:adjustRightInd w:val="0"/>
        <w:snapToGrid w:val="0"/>
        <w:spacing w:line="300" w:lineRule="auto"/>
        <w:ind w:firstLineChars="200" w:firstLine="560"/>
        <w:rPr>
          <w:rFonts w:ascii="华文仿宋" w:eastAsia="华文仿宋" w:hAnsi="华文仿宋"/>
          <w:sz w:val="28"/>
          <w:szCs w:val="28"/>
        </w:rPr>
      </w:pPr>
      <w:r w:rsidRPr="008B42DC">
        <w:rPr>
          <w:rFonts w:ascii="华文仿宋" w:eastAsia="华文仿宋" w:hAnsi="华文仿宋" w:hint="eastAsia"/>
          <w:sz w:val="28"/>
          <w:szCs w:val="28"/>
        </w:rPr>
        <w:t>强化培养过程管理，学术型硕士在第一学年</w:t>
      </w:r>
      <w:r w:rsidR="003D3CC2" w:rsidRPr="008B42DC">
        <w:rPr>
          <w:rFonts w:ascii="华文仿宋" w:eastAsia="华文仿宋" w:hAnsi="华文仿宋" w:hint="eastAsia"/>
          <w:sz w:val="28"/>
          <w:szCs w:val="28"/>
        </w:rPr>
        <w:t>结束前完成开题环</w:t>
      </w:r>
      <w:r w:rsidR="00084517" w:rsidRPr="008B42DC">
        <w:rPr>
          <w:rFonts w:ascii="华文仿宋" w:eastAsia="华文仿宋" w:hAnsi="华文仿宋" w:hint="eastAsia"/>
          <w:sz w:val="28"/>
          <w:szCs w:val="28"/>
        </w:rPr>
        <w:t>节，不合格者将在第二学年秋季学期开学后三周内进行第二次开题。开题</w:t>
      </w:r>
      <w:r w:rsidR="003D3CC2" w:rsidRPr="008B42DC">
        <w:rPr>
          <w:rFonts w:ascii="华文仿宋" w:eastAsia="华文仿宋" w:hAnsi="华文仿宋" w:hint="eastAsia"/>
          <w:sz w:val="28"/>
          <w:szCs w:val="28"/>
        </w:rPr>
        <w:t>前提交经课题组讨论通过的文献阅读报告；学院积极组织和承办国内外学术会议，邀请海内外专家进行学术报告，学生需认真参与并在中期检查前提交学术交流会议总结报告。</w:t>
      </w:r>
    </w:p>
    <w:sectPr w:rsidR="00580DD9" w:rsidRPr="00580DD9" w:rsidSect="008E11BD">
      <w:footerReference w:type="even" r:id="rId9"/>
      <w:footerReference w:type="default" r:id="rId10"/>
      <w:pgSz w:w="11906" w:h="16838"/>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AF9" w:rsidRDefault="00E32AF9">
      <w:r>
        <w:separator/>
      </w:r>
    </w:p>
  </w:endnote>
  <w:endnote w:type="continuationSeparator" w:id="0">
    <w:p w:rsidR="00E32AF9" w:rsidRDefault="00E3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3FD" w:rsidRDefault="003873FD" w:rsidP="008805AF">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3873FD" w:rsidRDefault="003873F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217128"/>
      <w:docPartObj>
        <w:docPartGallery w:val="Page Numbers (Bottom of Page)"/>
        <w:docPartUnique/>
      </w:docPartObj>
    </w:sdtPr>
    <w:sdtEndPr/>
    <w:sdtContent>
      <w:p w:rsidR="008E11BD" w:rsidRDefault="008E11BD">
        <w:pPr>
          <w:pStyle w:val="ab"/>
          <w:jc w:val="center"/>
        </w:pPr>
        <w:r>
          <w:fldChar w:fldCharType="begin"/>
        </w:r>
        <w:r>
          <w:instrText>PAGE   \* MERGEFORMAT</w:instrText>
        </w:r>
        <w:r>
          <w:fldChar w:fldCharType="separate"/>
        </w:r>
        <w:r w:rsidR="008B42DC" w:rsidRPr="008B42DC">
          <w:rPr>
            <w:noProof/>
            <w:lang w:val="zh-CN"/>
          </w:rPr>
          <w:t>5</w:t>
        </w:r>
        <w:r>
          <w:fldChar w:fldCharType="end"/>
        </w:r>
      </w:p>
    </w:sdtContent>
  </w:sdt>
  <w:p w:rsidR="008E11BD" w:rsidRDefault="008E11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AF9" w:rsidRDefault="00E32AF9">
      <w:r>
        <w:separator/>
      </w:r>
    </w:p>
  </w:footnote>
  <w:footnote w:type="continuationSeparator" w:id="0">
    <w:p w:rsidR="00E32AF9" w:rsidRDefault="00E32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2769"/>
    <w:multiLevelType w:val="hybridMultilevel"/>
    <w:tmpl w:val="D290746C"/>
    <w:lvl w:ilvl="0" w:tplc="F48073B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B740B64"/>
    <w:multiLevelType w:val="hybridMultilevel"/>
    <w:tmpl w:val="C5F03C6C"/>
    <w:lvl w:ilvl="0" w:tplc="6F5C7AA8">
      <w:start w:val="1"/>
      <w:numFmt w:val="decimal"/>
      <w:lvlText w:val="%1、"/>
      <w:lvlJc w:val="left"/>
      <w:pPr>
        <w:tabs>
          <w:tab w:val="num" w:pos="842"/>
        </w:tabs>
        <w:ind w:left="842" w:hanging="360"/>
      </w:pPr>
      <w:rPr>
        <w:rFonts w:ascii="Times New Roman" w:eastAsia="Times New Roman" w:hAnsi="Times New Roman" w:cs="Times New Roman"/>
        <w:color w:val="auto"/>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nsid w:val="19CB3CA0"/>
    <w:multiLevelType w:val="hybridMultilevel"/>
    <w:tmpl w:val="AFC48CE4"/>
    <w:lvl w:ilvl="0" w:tplc="5A48E12A">
      <w:start w:val="1"/>
      <w:numFmt w:val="japaneseCounting"/>
      <w:lvlText w:val="%1、"/>
      <w:lvlJc w:val="left"/>
      <w:pPr>
        <w:tabs>
          <w:tab w:val="num" w:pos="480"/>
        </w:tabs>
        <w:ind w:left="480" w:hanging="480"/>
      </w:pPr>
      <w:rPr>
        <w:rFonts w:hint="eastAsia"/>
      </w:rPr>
    </w:lvl>
    <w:lvl w:ilvl="1" w:tplc="7FC89846">
      <w:start w:val="1"/>
      <w:numFmt w:val="decimal"/>
      <w:lvlText w:val="%2、"/>
      <w:lvlJc w:val="left"/>
      <w:pPr>
        <w:tabs>
          <w:tab w:val="num" w:pos="1305"/>
        </w:tabs>
        <w:ind w:left="1305" w:hanging="885"/>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5043514"/>
    <w:multiLevelType w:val="multilevel"/>
    <w:tmpl w:val="67D8501E"/>
    <w:lvl w:ilvl="0">
      <w:start w:val="1"/>
      <w:numFmt w:val="decimal"/>
      <w:lvlText w:val="%1、"/>
      <w:lvlJc w:val="left"/>
      <w:pPr>
        <w:tabs>
          <w:tab w:val="num" w:pos="990"/>
        </w:tabs>
        <w:ind w:left="990" w:hanging="450"/>
      </w:pPr>
      <w:rPr>
        <w:rFonts w:ascii="Times New Roman" w:eastAsia="仿宋_GB2312" w:hAnsi="Times New Roman" w:hint="default"/>
        <w:sz w:val="30"/>
      </w:rPr>
    </w:lvl>
    <w:lvl w:ilvl="1">
      <w:start w:val="2"/>
      <w:numFmt w:val="japaneseCounting"/>
      <w:lvlText w:val="（%2）"/>
      <w:lvlJc w:val="left"/>
      <w:pPr>
        <w:tabs>
          <w:tab w:val="num" w:pos="1680"/>
        </w:tabs>
        <w:ind w:left="1680" w:hanging="720"/>
      </w:pPr>
      <w:rPr>
        <w:rFonts w:hint="default"/>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4">
    <w:nsid w:val="27FF2D5E"/>
    <w:multiLevelType w:val="hybridMultilevel"/>
    <w:tmpl w:val="A5787E82"/>
    <w:lvl w:ilvl="0" w:tplc="A6FA3B20">
      <w:start w:val="3"/>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F1D2F67"/>
    <w:multiLevelType w:val="hybridMultilevel"/>
    <w:tmpl w:val="89F87E2C"/>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6">
    <w:nsid w:val="358900B4"/>
    <w:multiLevelType w:val="hybridMultilevel"/>
    <w:tmpl w:val="3CD8B36A"/>
    <w:lvl w:ilvl="0" w:tplc="2C90E59C">
      <w:start w:val="1"/>
      <w:numFmt w:val="japaneseCounting"/>
      <w:lvlText w:val="第%1条"/>
      <w:lvlJc w:val="left"/>
      <w:pPr>
        <w:tabs>
          <w:tab w:val="num" w:pos="1530"/>
        </w:tabs>
        <w:ind w:left="1530" w:hanging="96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7">
    <w:nsid w:val="49B62203"/>
    <w:multiLevelType w:val="multilevel"/>
    <w:tmpl w:val="89F87E2C"/>
    <w:lvl w:ilvl="0">
      <w:start w:val="1"/>
      <w:numFmt w:val="bullet"/>
      <w:lvlText w:val=""/>
      <w:lvlJc w:val="left"/>
      <w:pPr>
        <w:tabs>
          <w:tab w:val="num" w:pos="900"/>
        </w:tabs>
        <w:ind w:left="90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8">
    <w:nsid w:val="4FC16442"/>
    <w:multiLevelType w:val="hybridMultilevel"/>
    <w:tmpl w:val="00842756"/>
    <w:lvl w:ilvl="0" w:tplc="215C0DE8">
      <w:start w:val="1"/>
      <w:numFmt w:val="decimal"/>
      <w:lvlText w:val="%1、"/>
      <w:lvlJc w:val="left"/>
      <w:pPr>
        <w:tabs>
          <w:tab w:val="num" w:pos="780"/>
        </w:tabs>
        <w:ind w:left="780" w:hanging="360"/>
      </w:pPr>
      <w:rPr>
        <w:rFonts w:ascii="宋体" w:eastAsia="宋体" w:hAnsi="宋体" w:hint="default"/>
        <w:sz w:val="24"/>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nsid w:val="52EF6C6A"/>
    <w:multiLevelType w:val="multilevel"/>
    <w:tmpl w:val="89F87E2C"/>
    <w:lvl w:ilvl="0">
      <w:start w:val="1"/>
      <w:numFmt w:val="bullet"/>
      <w:lvlText w:val=""/>
      <w:lvlJc w:val="left"/>
      <w:pPr>
        <w:tabs>
          <w:tab w:val="num" w:pos="900"/>
        </w:tabs>
        <w:ind w:left="90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0">
    <w:nsid w:val="53327D88"/>
    <w:multiLevelType w:val="hybridMultilevel"/>
    <w:tmpl w:val="48BCCDCE"/>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1">
    <w:nsid w:val="55637C9B"/>
    <w:multiLevelType w:val="hybridMultilevel"/>
    <w:tmpl w:val="ABB030EE"/>
    <w:lvl w:ilvl="0" w:tplc="79843B76">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5A675FA0"/>
    <w:multiLevelType w:val="hybridMultilevel"/>
    <w:tmpl w:val="A95A7C24"/>
    <w:lvl w:ilvl="0" w:tplc="0409000B">
      <w:start w:val="1"/>
      <w:numFmt w:val="bullet"/>
      <w:lvlText w:val=""/>
      <w:lvlJc w:val="left"/>
      <w:pPr>
        <w:tabs>
          <w:tab w:val="num" w:pos="980"/>
        </w:tabs>
        <w:ind w:left="98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13">
    <w:nsid w:val="5DEC6C0B"/>
    <w:multiLevelType w:val="hybridMultilevel"/>
    <w:tmpl w:val="67D8501E"/>
    <w:lvl w:ilvl="0" w:tplc="400680AC">
      <w:start w:val="1"/>
      <w:numFmt w:val="decimal"/>
      <w:lvlText w:val="%1、"/>
      <w:lvlJc w:val="left"/>
      <w:pPr>
        <w:tabs>
          <w:tab w:val="num" w:pos="990"/>
        </w:tabs>
        <w:ind w:left="990" w:hanging="450"/>
      </w:pPr>
      <w:rPr>
        <w:rFonts w:ascii="Times New Roman" w:eastAsia="仿宋_GB2312" w:hAnsi="Times New Roman" w:hint="default"/>
        <w:sz w:val="30"/>
      </w:rPr>
    </w:lvl>
    <w:lvl w:ilvl="1" w:tplc="0B8EC0E0">
      <w:start w:val="2"/>
      <w:numFmt w:val="japaneseCounting"/>
      <w:lvlText w:val="（%2）"/>
      <w:lvlJc w:val="left"/>
      <w:pPr>
        <w:tabs>
          <w:tab w:val="num" w:pos="1680"/>
        </w:tabs>
        <w:ind w:left="1680" w:hanging="720"/>
      </w:pPr>
      <w:rPr>
        <w:rFonts w:hint="default"/>
      </w:r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4">
    <w:nsid w:val="5E617669"/>
    <w:multiLevelType w:val="hybridMultilevel"/>
    <w:tmpl w:val="7FC65E3A"/>
    <w:lvl w:ilvl="0" w:tplc="9E98C11A">
      <w:start w:val="2"/>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5">
    <w:nsid w:val="612E5A9A"/>
    <w:multiLevelType w:val="hybridMultilevel"/>
    <w:tmpl w:val="E9C8387C"/>
    <w:lvl w:ilvl="0" w:tplc="0E0E8D40">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63771B27"/>
    <w:multiLevelType w:val="hybridMultilevel"/>
    <w:tmpl w:val="46884B8C"/>
    <w:lvl w:ilvl="0" w:tplc="F9D624B2">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7">
    <w:nsid w:val="653B461A"/>
    <w:multiLevelType w:val="hybridMultilevel"/>
    <w:tmpl w:val="B3C039E8"/>
    <w:lvl w:ilvl="0" w:tplc="288289DE">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6C107B14"/>
    <w:multiLevelType w:val="hybridMultilevel"/>
    <w:tmpl w:val="963C22A6"/>
    <w:lvl w:ilvl="0" w:tplc="CFB84070">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9">
    <w:nsid w:val="6F21017F"/>
    <w:multiLevelType w:val="hybridMultilevel"/>
    <w:tmpl w:val="0E808FC4"/>
    <w:lvl w:ilvl="0" w:tplc="9B3CD5DC">
      <w:start w:val="1"/>
      <w:numFmt w:val="japaneseCounting"/>
      <w:lvlText w:val="%1、"/>
      <w:lvlJc w:val="left"/>
      <w:pPr>
        <w:tabs>
          <w:tab w:val="num" w:pos="960"/>
        </w:tabs>
        <w:ind w:left="960" w:hanging="480"/>
      </w:pPr>
      <w:rPr>
        <w:rFonts w:hint="eastAsia"/>
      </w:r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nsid w:val="717268AF"/>
    <w:multiLevelType w:val="hybridMultilevel"/>
    <w:tmpl w:val="A1188E2C"/>
    <w:lvl w:ilvl="0" w:tplc="04090009">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1">
    <w:nsid w:val="736953DE"/>
    <w:multiLevelType w:val="hybridMultilevel"/>
    <w:tmpl w:val="75D612B4"/>
    <w:lvl w:ilvl="0" w:tplc="07024B72">
      <w:start w:val="1"/>
      <w:numFmt w:val="bullet"/>
      <w:lvlText w:val=""/>
      <w:lvlJc w:val="left"/>
      <w:pPr>
        <w:tabs>
          <w:tab w:val="num" w:pos="1261"/>
        </w:tabs>
        <w:ind w:left="1261" w:hanging="420"/>
      </w:pPr>
      <w:rPr>
        <w:rFonts w:ascii="Wingdings" w:hAnsi="Wingdings" w:hint="default"/>
      </w:rPr>
    </w:lvl>
    <w:lvl w:ilvl="1" w:tplc="04090003" w:tentative="1">
      <w:start w:val="1"/>
      <w:numFmt w:val="bullet"/>
      <w:lvlText w:val=""/>
      <w:lvlJc w:val="left"/>
      <w:pPr>
        <w:tabs>
          <w:tab w:val="num" w:pos="1681"/>
        </w:tabs>
        <w:ind w:left="1681" w:hanging="420"/>
      </w:pPr>
      <w:rPr>
        <w:rFonts w:ascii="Wingdings" w:hAnsi="Wingdings" w:hint="default"/>
      </w:rPr>
    </w:lvl>
    <w:lvl w:ilvl="2" w:tplc="04090005" w:tentative="1">
      <w:start w:val="1"/>
      <w:numFmt w:val="bullet"/>
      <w:lvlText w:val=""/>
      <w:lvlJc w:val="left"/>
      <w:pPr>
        <w:tabs>
          <w:tab w:val="num" w:pos="2101"/>
        </w:tabs>
        <w:ind w:left="2101" w:hanging="420"/>
      </w:pPr>
      <w:rPr>
        <w:rFonts w:ascii="Wingdings" w:hAnsi="Wingdings" w:hint="default"/>
      </w:rPr>
    </w:lvl>
    <w:lvl w:ilvl="3" w:tplc="04090001" w:tentative="1">
      <w:start w:val="1"/>
      <w:numFmt w:val="bullet"/>
      <w:lvlText w:val=""/>
      <w:lvlJc w:val="left"/>
      <w:pPr>
        <w:tabs>
          <w:tab w:val="num" w:pos="2521"/>
        </w:tabs>
        <w:ind w:left="2521" w:hanging="420"/>
      </w:pPr>
      <w:rPr>
        <w:rFonts w:ascii="Wingdings" w:hAnsi="Wingdings" w:hint="default"/>
      </w:rPr>
    </w:lvl>
    <w:lvl w:ilvl="4" w:tplc="04090003" w:tentative="1">
      <w:start w:val="1"/>
      <w:numFmt w:val="bullet"/>
      <w:lvlText w:val=""/>
      <w:lvlJc w:val="left"/>
      <w:pPr>
        <w:tabs>
          <w:tab w:val="num" w:pos="2941"/>
        </w:tabs>
        <w:ind w:left="2941" w:hanging="420"/>
      </w:pPr>
      <w:rPr>
        <w:rFonts w:ascii="Wingdings" w:hAnsi="Wingdings" w:hint="default"/>
      </w:rPr>
    </w:lvl>
    <w:lvl w:ilvl="5" w:tplc="04090005" w:tentative="1">
      <w:start w:val="1"/>
      <w:numFmt w:val="bullet"/>
      <w:lvlText w:val=""/>
      <w:lvlJc w:val="left"/>
      <w:pPr>
        <w:tabs>
          <w:tab w:val="num" w:pos="3361"/>
        </w:tabs>
        <w:ind w:left="3361" w:hanging="420"/>
      </w:pPr>
      <w:rPr>
        <w:rFonts w:ascii="Wingdings" w:hAnsi="Wingdings" w:hint="default"/>
      </w:rPr>
    </w:lvl>
    <w:lvl w:ilvl="6" w:tplc="04090001" w:tentative="1">
      <w:start w:val="1"/>
      <w:numFmt w:val="bullet"/>
      <w:lvlText w:val=""/>
      <w:lvlJc w:val="left"/>
      <w:pPr>
        <w:tabs>
          <w:tab w:val="num" w:pos="3781"/>
        </w:tabs>
        <w:ind w:left="3781" w:hanging="420"/>
      </w:pPr>
      <w:rPr>
        <w:rFonts w:ascii="Wingdings" w:hAnsi="Wingdings" w:hint="default"/>
      </w:rPr>
    </w:lvl>
    <w:lvl w:ilvl="7" w:tplc="04090003" w:tentative="1">
      <w:start w:val="1"/>
      <w:numFmt w:val="bullet"/>
      <w:lvlText w:val=""/>
      <w:lvlJc w:val="left"/>
      <w:pPr>
        <w:tabs>
          <w:tab w:val="num" w:pos="4201"/>
        </w:tabs>
        <w:ind w:left="4201" w:hanging="420"/>
      </w:pPr>
      <w:rPr>
        <w:rFonts w:ascii="Wingdings" w:hAnsi="Wingdings" w:hint="default"/>
      </w:rPr>
    </w:lvl>
    <w:lvl w:ilvl="8" w:tplc="04090005" w:tentative="1">
      <w:start w:val="1"/>
      <w:numFmt w:val="bullet"/>
      <w:lvlText w:val=""/>
      <w:lvlJc w:val="left"/>
      <w:pPr>
        <w:tabs>
          <w:tab w:val="num" w:pos="4621"/>
        </w:tabs>
        <w:ind w:left="4621" w:hanging="420"/>
      </w:pPr>
      <w:rPr>
        <w:rFonts w:ascii="Wingdings" w:hAnsi="Wingdings" w:hint="default"/>
      </w:rPr>
    </w:lvl>
  </w:abstractNum>
  <w:abstractNum w:abstractNumId="22">
    <w:nsid w:val="7C9520B5"/>
    <w:multiLevelType w:val="hybridMultilevel"/>
    <w:tmpl w:val="37FE7DEA"/>
    <w:lvl w:ilvl="0" w:tplc="C46E304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nsid w:val="7E490100"/>
    <w:multiLevelType w:val="hybridMultilevel"/>
    <w:tmpl w:val="05E80BA2"/>
    <w:lvl w:ilvl="0" w:tplc="04090001">
      <w:start w:val="1"/>
      <w:numFmt w:val="bullet"/>
      <w:lvlText w:val=""/>
      <w:lvlJc w:val="left"/>
      <w:pPr>
        <w:tabs>
          <w:tab w:val="num" w:pos="980"/>
        </w:tabs>
        <w:ind w:left="98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num w:numId="1">
    <w:abstractNumId w:val="2"/>
  </w:num>
  <w:num w:numId="2">
    <w:abstractNumId w:val="0"/>
  </w:num>
  <w:num w:numId="3">
    <w:abstractNumId w:val="4"/>
  </w:num>
  <w:num w:numId="4">
    <w:abstractNumId w:val="15"/>
  </w:num>
  <w:num w:numId="5">
    <w:abstractNumId w:val="6"/>
  </w:num>
  <w:num w:numId="6">
    <w:abstractNumId w:val="19"/>
  </w:num>
  <w:num w:numId="7">
    <w:abstractNumId w:val="17"/>
  </w:num>
  <w:num w:numId="8">
    <w:abstractNumId w:val="10"/>
  </w:num>
  <w:num w:numId="9">
    <w:abstractNumId w:val="23"/>
  </w:num>
  <w:num w:numId="10">
    <w:abstractNumId w:val="5"/>
  </w:num>
  <w:num w:numId="11">
    <w:abstractNumId w:val="22"/>
  </w:num>
  <w:num w:numId="12">
    <w:abstractNumId w:val="7"/>
  </w:num>
  <w:num w:numId="13">
    <w:abstractNumId w:val="9"/>
  </w:num>
  <w:num w:numId="14">
    <w:abstractNumId w:val="20"/>
  </w:num>
  <w:num w:numId="15">
    <w:abstractNumId w:val="16"/>
  </w:num>
  <w:num w:numId="16">
    <w:abstractNumId w:val="13"/>
  </w:num>
  <w:num w:numId="17">
    <w:abstractNumId w:val="8"/>
  </w:num>
  <w:num w:numId="18">
    <w:abstractNumId w:val="3"/>
  </w:num>
  <w:num w:numId="19">
    <w:abstractNumId w:val="1"/>
  </w:num>
  <w:num w:numId="20">
    <w:abstractNumId w:val="12"/>
  </w:num>
  <w:num w:numId="21">
    <w:abstractNumId w:val="18"/>
  </w:num>
  <w:num w:numId="22">
    <w:abstractNumId w:val="11"/>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C80"/>
    <w:rsid w:val="00003D05"/>
    <w:rsid w:val="000054CF"/>
    <w:rsid w:val="00005C96"/>
    <w:rsid w:val="000067B6"/>
    <w:rsid w:val="0001014E"/>
    <w:rsid w:val="0001262D"/>
    <w:rsid w:val="000166EB"/>
    <w:rsid w:val="00016C29"/>
    <w:rsid w:val="00017CC7"/>
    <w:rsid w:val="00020A6B"/>
    <w:rsid w:val="00025503"/>
    <w:rsid w:val="00031673"/>
    <w:rsid w:val="00032ABF"/>
    <w:rsid w:val="00041335"/>
    <w:rsid w:val="0004278F"/>
    <w:rsid w:val="000457E1"/>
    <w:rsid w:val="000459E5"/>
    <w:rsid w:val="0004640D"/>
    <w:rsid w:val="00050DF3"/>
    <w:rsid w:val="000568AF"/>
    <w:rsid w:val="00061199"/>
    <w:rsid w:val="00063CD7"/>
    <w:rsid w:val="00065999"/>
    <w:rsid w:val="00077F2D"/>
    <w:rsid w:val="000808AC"/>
    <w:rsid w:val="00080AA9"/>
    <w:rsid w:val="00080B51"/>
    <w:rsid w:val="00081ABE"/>
    <w:rsid w:val="00084517"/>
    <w:rsid w:val="0008535A"/>
    <w:rsid w:val="00086973"/>
    <w:rsid w:val="00094143"/>
    <w:rsid w:val="000B246C"/>
    <w:rsid w:val="000B75ED"/>
    <w:rsid w:val="000D0001"/>
    <w:rsid w:val="000D14B0"/>
    <w:rsid w:val="000D5E53"/>
    <w:rsid w:val="000D6A78"/>
    <w:rsid w:val="000E2E66"/>
    <w:rsid w:val="000F0668"/>
    <w:rsid w:val="000F0948"/>
    <w:rsid w:val="000F4262"/>
    <w:rsid w:val="000F7322"/>
    <w:rsid w:val="001019C0"/>
    <w:rsid w:val="00102945"/>
    <w:rsid w:val="00111A72"/>
    <w:rsid w:val="001169AD"/>
    <w:rsid w:val="001201ED"/>
    <w:rsid w:val="00122B4A"/>
    <w:rsid w:val="00125EBE"/>
    <w:rsid w:val="00126DD3"/>
    <w:rsid w:val="001314B5"/>
    <w:rsid w:val="001348E4"/>
    <w:rsid w:val="00136543"/>
    <w:rsid w:val="0013705E"/>
    <w:rsid w:val="001418FD"/>
    <w:rsid w:val="00143B0D"/>
    <w:rsid w:val="00145DC7"/>
    <w:rsid w:val="001473C6"/>
    <w:rsid w:val="00147AC4"/>
    <w:rsid w:val="0015122E"/>
    <w:rsid w:val="00153ECF"/>
    <w:rsid w:val="00154137"/>
    <w:rsid w:val="00162BF7"/>
    <w:rsid w:val="00165E1F"/>
    <w:rsid w:val="00166197"/>
    <w:rsid w:val="00171422"/>
    <w:rsid w:val="0017515B"/>
    <w:rsid w:val="0017583E"/>
    <w:rsid w:val="0017689B"/>
    <w:rsid w:val="00180F75"/>
    <w:rsid w:val="00187C86"/>
    <w:rsid w:val="001935FD"/>
    <w:rsid w:val="00194146"/>
    <w:rsid w:val="00194AFD"/>
    <w:rsid w:val="001A47EE"/>
    <w:rsid w:val="001B24CE"/>
    <w:rsid w:val="001C05C6"/>
    <w:rsid w:val="001C441A"/>
    <w:rsid w:val="001C6819"/>
    <w:rsid w:val="001C7B44"/>
    <w:rsid w:val="001D79CC"/>
    <w:rsid w:val="001F667C"/>
    <w:rsid w:val="0020415F"/>
    <w:rsid w:val="00204205"/>
    <w:rsid w:val="002058DF"/>
    <w:rsid w:val="00205C20"/>
    <w:rsid w:val="00216BDB"/>
    <w:rsid w:val="0022633F"/>
    <w:rsid w:val="002273ED"/>
    <w:rsid w:val="00233032"/>
    <w:rsid w:val="00234923"/>
    <w:rsid w:val="0023502F"/>
    <w:rsid w:val="002515A9"/>
    <w:rsid w:val="002573A3"/>
    <w:rsid w:val="0027146D"/>
    <w:rsid w:val="00271DC0"/>
    <w:rsid w:val="00276B15"/>
    <w:rsid w:val="00282DAA"/>
    <w:rsid w:val="002A0BCB"/>
    <w:rsid w:val="002A33A6"/>
    <w:rsid w:val="002A63B3"/>
    <w:rsid w:val="002A685E"/>
    <w:rsid w:val="002C29FF"/>
    <w:rsid w:val="002C7623"/>
    <w:rsid w:val="002D0D7F"/>
    <w:rsid w:val="002D31A7"/>
    <w:rsid w:val="002D65F0"/>
    <w:rsid w:val="002F0CEF"/>
    <w:rsid w:val="00301DAB"/>
    <w:rsid w:val="003021C0"/>
    <w:rsid w:val="003031EE"/>
    <w:rsid w:val="0030323E"/>
    <w:rsid w:val="003046BF"/>
    <w:rsid w:val="0030476C"/>
    <w:rsid w:val="00305119"/>
    <w:rsid w:val="00312DF1"/>
    <w:rsid w:val="00330EA5"/>
    <w:rsid w:val="0033169D"/>
    <w:rsid w:val="003316DC"/>
    <w:rsid w:val="00332A08"/>
    <w:rsid w:val="00336264"/>
    <w:rsid w:val="00340575"/>
    <w:rsid w:val="00345B99"/>
    <w:rsid w:val="00351161"/>
    <w:rsid w:val="00360633"/>
    <w:rsid w:val="0036307A"/>
    <w:rsid w:val="0036597C"/>
    <w:rsid w:val="0037218C"/>
    <w:rsid w:val="00375C72"/>
    <w:rsid w:val="00377446"/>
    <w:rsid w:val="00377D99"/>
    <w:rsid w:val="003873FD"/>
    <w:rsid w:val="00387F86"/>
    <w:rsid w:val="0039569F"/>
    <w:rsid w:val="003B3DDD"/>
    <w:rsid w:val="003C3430"/>
    <w:rsid w:val="003C4312"/>
    <w:rsid w:val="003D3AC7"/>
    <w:rsid w:val="003D3CC2"/>
    <w:rsid w:val="003D57FA"/>
    <w:rsid w:val="003D7A5E"/>
    <w:rsid w:val="003E3087"/>
    <w:rsid w:val="003E4EB5"/>
    <w:rsid w:val="003E52E7"/>
    <w:rsid w:val="003F5170"/>
    <w:rsid w:val="003F6C5A"/>
    <w:rsid w:val="00401651"/>
    <w:rsid w:val="00402327"/>
    <w:rsid w:val="00402CC0"/>
    <w:rsid w:val="00405E3E"/>
    <w:rsid w:val="0041749A"/>
    <w:rsid w:val="00421232"/>
    <w:rsid w:val="00423A28"/>
    <w:rsid w:val="00425BBA"/>
    <w:rsid w:val="00430827"/>
    <w:rsid w:val="00444ECD"/>
    <w:rsid w:val="00451D1E"/>
    <w:rsid w:val="004565D3"/>
    <w:rsid w:val="00474C71"/>
    <w:rsid w:val="00481350"/>
    <w:rsid w:val="00484C91"/>
    <w:rsid w:val="00486389"/>
    <w:rsid w:val="00494E02"/>
    <w:rsid w:val="0049675F"/>
    <w:rsid w:val="004B6345"/>
    <w:rsid w:val="004C4F13"/>
    <w:rsid w:val="004E4E86"/>
    <w:rsid w:val="004E7E4F"/>
    <w:rsid w:val="004F497E"/>
    <w:rsid w:val="004F55B0"/>
    <w:rsid w:val="00502E27"/>
    <w:rsid w:val="00506D2D"/>
    <w:rsid w:val="0050751E"/>
    <w:rsid w:val="00510674"/>
    <w:rsid w:val="005109A5"/>
    <w:rsid w:val="0051139F"/>
    <w:rsid w:val="005143CF"/>
    <w:rsid w:val="00514838"/>
    <w:rsid w:val="00520AD6"/>
    <w:rsid w:val="00541A00"/>
    <w:rsid w:val="00546D31"/>
    <w:rsid w:val="005471C5"/>
    <w:rsid w:val="0055078B"/>
    <w:rsid w:val="00556A0E"/>
    <w:rsid w:val="0055719D"/>
    <w:rsid w:val="005610DC"/>
    <w:rsid w:val="0056321F"/>
    <w:rsid w:val="00563888"/>
    <w:rsid w:val="00563C2D"/>
    <w:rsid w:val="0056695B"/>
    <w:rsid w:val="00573ACE"/>
    <w:rsid w:val="00577A11"/>
    <w:rsid w:val="00580DD9"/>
    <w:rsid w:val="005916C7"/>
    <w:rsid w:val="00594010"/>
    <w:rsid w:val="005A0F8D"/>
    <w:rsid w:val="005A26D2"/>
    <w:rsid w:val="005B505D"/>
    <w:rsid w:val="005B775A"/>
    <w:rsid w:val="005B7EE9"/>
    <w:rsid w:val="005C025E"/>
    <w:rsid w:val="005C5676"/>
    <w:rsid w:val="005C5AC2"/>
    <w:rsid w:val="005D0EED"/>
    <w:rsid w:val="005D56AB"/>
    <w:rsid w:val="005D702E"/>
    <w:rsid w:val="005E12E2"/>
    <w:rsid w:val="005E2FBF"/>
    <w:rsid w:val="005F2D7D"/>
    <w:rsid w:val="005F63EE"/>
    <w:rsid w:val="005F655C"/>
    <w:rsid w:val="0060014C"/>
    <w:rsid w:val="00605ED7"/>
    <w:rsid w:val="006166E2"/>
    <w:rsid w:val="00621E2C"/>
    <w:rsid w:val="00623166"/>
    <w:rsid w:val="0062566D"/>
    <w:rsid w:val="00630C43"/>
    <w:rsid w:val="00631C76"/>
    <w:rsid w:val="00633CD5"/>
    <w:rsid w:val="00635362"/>
    <w:rsid w:val="00642A20"/>
    <w:rsid w:val="0065477E"/>
    <w:rsid w:val="00655101"/>
    <w:rsid w:val="006568F4"/>
    <w:rsid w:val="00660BF5"/>
    <w:rsid w:val="006661AF"/>
    <w:rsid w:val="00674B8E"/>
    <w:rsid w:val="00675531"/>
    <w:rsid w:val="00680BA6"/>
    <w:rsid w:val="006953E5"/>
    <w:rsid w:val="006A1556"/>
    <w:rsid w:val="006A2034"/>
    <w:rsid w:val="006A360B"/>
    <w:rsid w:val="006A3B68"/>
    <w:rsid w:val="006A71DC"/>
    <w:rsid w:val="006B04FE"/>
    <w:rsid w:val="006B199F"/>
    <w:rsid w:val="006B29AD"/>
    <w:rsid w:val="006B2B19"/>
    <w:rsid w:val="006B69B3"/>
    <w:rsid w:val="006B7B0C"/>
    <w:rsid w:val="006C2842"/>
    <w:rsid w:val="006C7759"/>
    <w:rsid w:val="006D5344"/>
    <w:rsid w:val="006D6A92"/>
    <w:rsid w:val="006E093C"/>
    <w:rsid w:val="006E4F9B"/>
    <w:rsid w:val="006F06EE"/>
    <w:rsid w:val="006F3389"/>
    <w:rsid w:val="007135CD"/>
    <w:rsid w:val="00722ABE"/>
    <w:rsid w:val="00725AAA"/>
    <w:rsid w:val="00730A53"/>
    <w:rsid w:val="00733AF4"/>
    <w:rsid w:val="00743140"/>
    <w:rsid w:val="0074470B"/>
    <w:rsid w:val="00751331"/>
    <w:rsid w:val="0075335D"/>
    <w:rsid w:val="00754577"/>
    <w:rsid w:val="007619BB"/>
    <w:rsid w:val="00762202"/>
    <w:rsid w:val="00763AFF"/>
    <w:rsid w:val="00764F8E"/>
    <w:rsid w:val="00766EDB"/>
    <w:rsid w:val="00767788"/>
    <w:rsid w:val="00767DE0"/>
    <w:rsid w:val="00771606"/>
    <w:rsid w:val="007719DC"/>
    <w:rsid w:val="00774CA2"/>
    <w:rsid w:val="00780B59"/>
    <w:rsid w:val="00781305"/>
    <w:rsid w:val="0078713D"/>
    <w:rsid w:val="007969C4"/>
    <w:rsid w:val="007B011E"/>
    <w:rsid w:val="007B0B99"/>
    <w:rsid w:val="007B35E4"/>
    <w:rsid w:val="007B4122"/>
    <w:rsid w:val="007B4269"/>
    <w:rsid w:val="007C34A8"/>
    <w:rsid w:val="007C436B"/>
    <w:rsid w:val="007C4E61"/>
    <w:rsid w:val="007D18A2"/>
    <w:rsid w:val="007D4980"/>
    <w:rsid w:val="007E2227"/>
    <w:rsid w:val="007E6F98"/>
    <w:rsid w:val="007E7FD4"/>
    <w:rsid w:val="007F2CB3"/>
    <w:rsid w:val="007F30D4"/>
    <w:rsid w:val="007F41E8"/>
    <w:rsid w:val="008010E4"/>
    <w:rsid w:val="00801AD9"/>
    <w:rsid w:val="0080611F"/>
    <w:rsid w:val="00810BE3"/>
    <w:rsid w:val="008140FA"/>
    <w:rsid w:val="00814D7B"/>
    <w:rsid w:val="00814E25"/>
    <w:rsid w:val="00816E6D"/>
    <w:rsid w:val="00821544"/>
    <w:rsid w:val="00823F9D"/>
    <w:rsid w:val="00825054"/>
    <w:rsid w:val="008258D3"/>
    <w:rsid w:val="008308AC"/>
    <w:rsid w:val="00830E9A"/>
    <w:rsid w:val="00831348"/>
    <w:rsid w:val="0083485D"/>
    <w:rsid w:val="008410D5"/>
    <w:rsid w:val="00842635"/>
    <w:rsid w:val="00843ED8"/>
    <w:rsid w:val="00844E40"/>
    <w:rsid w:val="008457EC"/>
    <w:rsid w:val="00847CB5"/>
    <w:rsid w:val="008505C9"/>
    <w:rsid w:val="00851019"/>
    <w:rsid w:val="00853DFD"/>
    <w:rsid w:val="00856044"/>
    <w:rsid w:val="00862646"/>
    <w:rsid w:val="008642F1"/>
    <w:rsid w:val="008702E3"/>
    <w:rsid w:val="008805AF"/>
    <w:rsid w:val="00882E83"/>
    <w:rsid w:val="00891422"/>
    <w:rsid w:val="00891C5B"/>
    <w:rsid w:val="00894710"/>
    <w:rsid w:val="008957F7"/>
    <w:rsid w:val="00897487"/>
    <w:rsid w:val="008A071C"/>
    <w:rsid w:val="008A533E"/>
    <w:rsid w:val="008B42DC"/>
    <w:rsid w:val="008B4F2A"/>
    <w:rsid w:val="008B575A"/>
    <w:rsid w:val="008C4DC4"/>
    <w:rsid w:val="008C57DE"/>
    <w:rsid w:val="008C651C"/>
    <w:rsid w:val="008C7B0F"/>
    <w:rsid w:val="008D22F6"/>
    <w:rsid w:val="008D3C05"/>
    <w:rsid w:val="008D7397"/>
    <w:rsid w:val="008E11BD"/>
    <w:rsid w:val="008E44FA"/>
    <w:rsid w:val="008F0C82"/>
    <w:rsid w:val="008F58F2"/>
    <w:rsid w:val="008F7B7F"/>
    <w:rsid w:val="008F7DE5"/>
    <w:rsid w:val="009078BD"/>
    <w:rsid w:val="0091669E"/>
    <w:rsid w:val="0091712B"/>
    <w:rsid w:val="009222F1"/>
    <w:rsid w:val="00924225"/>
    <w:rsid w:val="0092508F"/>
    <w:rsid w:val="0093150B"/>
    <w:rsid w:val="009361B6"/>
    <w:rsid w:val="009372C9"/>
    <w:rsid w:val="00950F27"/>
    <w:rsid w:val="009538F0"/>
    <w:rsid w:val="00955A83"/>
    <w:rsid w:val="00955C1B"/>
    <w:rsid w:val="00955EED"/>
    <w:rsid w:val="00960C6A"/>
    <w:rsid w:val="009616A6"/>
    <w:rsid w:val="00973086"/>
    <w:rsid w:val="00973309"/>
    <w:rsid w:val="00980DBE"/>
    <w:rsid w:val="00984FC7"/>
    <w:rsid w:val="0099073D"/>
    <w:rsid w:val="00992C11"/>
    <w:rsid w:val="00993EF5"/>
    <w:rsid w:val="0099436E"/>
    <w:rsid w:val="009A0692"/>
    <w:rsid w:val="009A36C6"/>
    <w:rsid w:val="009A5B1E"/>
    <w:rsid w:val="009A739F"/>
    <w:rsid w:val="009B5E3A"/>
    <w:rsid w:val="009B653F"/>
    <w:rsid w:val="009C23B5"/>
    <w:rsid w:val="009C2AD0"/>
    <w:rsid w:val="009C38E5"/>
    <w:rsid w:val="009C530A"/>
    <w:rsid w:val="009C71DA"/>
    <w:rsid w:val="009D5604"/>
    <w:rsid w:val="009E0340"/>
    <w:rsid w:val="009E07F8"/>
    <w:rsid w:val="009E2C4D"/>
    <w:rsid w:val="009E4B78"/>
    <w:rsid w:val="009E521E"/>
    <w:rsid w:val="009F5866"/>
    <w:rsid w:val="009F6538"/>
    <w:rsid w:val="00A01D0B"/>
    <w:rsid w:val="00A022B3"/>
    <w:rsid w:val="00A03912"/>
    <w:rsid w:val="00A03C1B"/>
    <w:rsid w:val="00A10A98"/>
    <w:rsid w:val="00A23E9A"/>
    <w:rsid w:val="00A2681F"/>
    <w:rsid w:val="00A31316"/>
    <w:rsid w:val="00A318C9"/>
    <w:rsid w:val="00A4011A"/>
    <w:rsid w:val="00A463D2"/>
    <w:rsid w:val="00A502E5"/>
    <w:rsid w:val="00A56042"/>
    <w:rsid w:val="00A57EE7"/>
    <w:rsid w:val="00A6047A"/>
    <w:rsid w:val="00A63EF3"/>
    <w:rsid w:val="00A70F93"/>
    <w:rsid w:val="00A71260"/>
    <w:rsid w:val="00A821CA"/>
    <w:rsid w:val="00A822ED"/>
    <w:rsid w:val="00A83D5E"/>
    <w:rsid w:val="00A86EA7"/>
    <w:rsid w:val="00A8788F"/>
    <w:rsid w:val="00A936AE"/>
    <w:rsid w:val="00AA24C8"/>
    <w:rsid w:val="00AA5D66"/>
    <w:rsid w:val="00AA759F"/>
    <w:rsid w:val="00AB0C46"/>
    <w:rsid w:val="00AB12E5"/>
    <w:rsid w:val="00AB3063"/>
    <w:rsid w:val="00AD0BC4"/>
    <w:rsid w:val="00AD55EC"/>
    <w:rsid w:val="00AE59C3"/>
    <w:rsid w:val="00AF075C"/>
    <w:rsid w:val="00AF7795"/>
    <w:rsid w:val="00B051CE"/>
    <w:rsid w:val="00B138CB"/>
    <w:rsid w:val="00B2663A"/>
    <w:rsid w:val="00B30C80"/>
    <w:rsid w:val="00B32DCD"/>
    <w:rsid w:val="00B34BB9"/>
    <w:rsid w:val="00B53821"/>
    <w:rsid w:val="00B5556D"/>
    <w:rsid w:val="00B6140D"/>
    <w:rsid w:val="00B658A1"/>
    <w:rsid w:val="00B701B9"/>
    <w:rsid w:val="00B76657"/>
    <w:rsid w:val="00B82E8B"/>
    <w:rsid w:val="00B90578"/>
    <w:rsid w:val="00B91B18"/>
    <w:rsid w:val="00BA36BB"/>
    <w:rsid w:val="00BB2B48"/>
    <w:rsid w:val="00BB49F1"/>
    <w:rsid w:val="00BC143C"/>
    <w:rsid w:val="00BC4D70"/>
    <w:rsid w:val="00BC527B"/>
    <w:rsid w:val="00BC6978"/>
    <w:rsid w:val="00BD3B01"/>
    <w:rsid w:val="00BD567F"/>
    <w:rsid w:val="00BE6F03"/>
    <w:rsid w:val="00BF2535"/>
    <w:rsid w:val="00BF29FD"/>
    <w:rsid w:val="00BF76FE"/>
    <w:rsid w:val="00C1267D"/>
    <w:rsid w:val="00C1288A"/>
    <w:rsid w:val="00C17DCD"/>
    <w:rsid w:val="00C34E4D"/>
    <w:rsid w:val="00C40F20"/>
    <w:rsid w:val="00C4127D"/>
    <w:rsid w:val="00C424F1"/>
    <w:rsid w:val="00C5036B"/>
    <w:rsid w:val="00C544CF"/>
    <w:rsid w:val="00C64903"/>
    <w:rsid w:val="00C8170E"/>
    <w:rsid w:val="00C9072E"/>
    <w:rsid w:val="00C96801"/>
    <w:rsid w:val="00C976D3"/>
    <w:rsid w:val="00CA36E3"/>
    <w:rsid w:val="00CA6388"/>
    <w:rsid w:val="00CB0FCE"/>
    <w:rsid w:val="00CB1FE2"/>
    <w:rsid w:val="00CB2FC4"/>
    <w:rsid w:val="00CB664F"/>
    <w:rsid w:val="00CC4EA8"/>
    <w:rsid w:val="00CD2985"/>
    <w:rsid w:val="00CD326F"/>
    <w:rsid w:val="00CE13E6"/>
    <w:rsid w:val="00CE362B"/>
    <w:rsid w:val="00CF0575"/>
    <w:rsid w:val="00CF0BD6"/>
    <w:rsid w:val="00CF4654"/>
    <w:rsid w:val="00D026CA"/>
    <w:rsid w:val="00D2246F"/>
    <w:rsid w:val="00D23054"/>
    <w:rsid w:val="00D23A91"/>
    <w:rsid w:val="00D32936"/>
    <w:rsid w:val="00D33EC4"/>
    <w:rsid w:val="00D37344"/>
    <w:rsid w:val="00D378C6"/>
    <w:rsid w:val="00D410B5"/>
    <w:rsid w:val="00D45EBC"/>
    <w:rsid w:val="00D50E75"/>
    <w:rsid w:val="00D53D4A"/>
    <w:rsid w:val="00D5617E"/>
    <w:rsid w:val="00D56FEF"/>
    <w:rsid w:val="00D621ED"/>
    <w:rsid w:val="00D64F08"/>
    <w:rsid w:val="00D653AF"/>
    <w:rsid w:val="00D72E7B"/>
    <w:rsid w:val="00D75EB0"/>
    <w:rsid w:val="00D76BBD"/>
    <w:rsid w:val="00D87A69"/>
    <w:rsid w:val="00D920DB"/>
    <w:rsid w:val="00DA0F45"/>
    <w:rsid w:val="00DA5B16"/>
    <w:rsid w:val="00DB15E6"/>
    <w:rsid w:val="00DB7A55"/>
    <w:rsid w:val="00DC0D58"/>
    <w:rsid w:val="00DC19BA"/>
    <w:rsid w:val="00DC30BD"/>
    <w:rsid w:val="00DC47D2"/>
    <w:rsid w:val="00DC6593"/>
    <w:rsid w:val="00DC7BDB"/>
    <w:rsid w:val="00DD0958"/>
    <w:rsid w:val="00DE503D"/>
    <w:rsid w:val="00DE6ABD"/>
    <w:rsid w:val="00DF56E4"/>
    <w:rsid w:val="00DF5B9B"/>
    <w:rsid w:val="00E0166D"/>
    <w:rsid w:val="00E10F48"/>
    <w:rsid w:val="00E134C1"/>
    <w:rsid w:val="00E203BB"/>
    <w:rsid w:val="00E25089"/>
    <w:rsid w:val="00E25AA3"/>
    <w:rsid w:val="00E27B12"/>
    <w:rsid w:val="00E32AF9"/>
    <w:rsid w:val="00E402AD"/>
    <w:rsid w:val="00E4213B"/>
    <w:rsid w:val="00E45D03"/>
    <w:rsid w:val="00E46B5E"/>
    <w:rsid w:val="00E47F83"/>
    <w:rsid w:val="00E53783"/>
    <w:rsid w:val="00E53C0A"/>
    <w:rsid w:val="00E56E7C"/>
    <w:rsid w:val="00E71A96"/>
    <w:rsid w:val="00E80625"/>
    <w:rsid w:val="00E862AB"/>
    <w:rsid w:val="00E90588"/>
    <w:rsid w:val="00E90B45"/>
    <w:rsid w:val="00E9275E"/>
    <w:rsid w:val="00E92E05"/>
    <w:rsid w:val="00E93453"/>
    <w:rsid w:val="00EA77FC"/>
    <w:rsid w:val="00EB0AA0"/>
    <w:rsid w:val="00EC6313"/>
    <w:rsid w:val="00EC71EC"/>
    <w:rsid w:val="00ED6A38"/>
    <w:rsid w:val="00EE18BB"/>
    <w:rsid w:val="00EE276B"/>
    <w:rsid w:val="00EE2FC3"/>
    <w:rsid w:val="00EF4A49"/>
    <w:rsid w:val="00F05D03"/>
    <w:rsid w:val="00F0763B"/>
    <w:rsid w:val="00F10E41"/>
    <w:rsid w:val="00F13A8E"/>
    <w:rsid w:val="00F233DE"/>
    <w:rsid w:val="00F23457"/>
    <w:rsid w:val="00F30501"/>
    <w:rsid w:val="00F3173B"/>
    <w:rsid w:val="00F349C0"/>
    <w:rsid w:val="00F55895"/>
    <w:rsid w:val="00F60D17"/>
    <w:rsid w:val="00F61F99"/>
    <w:rsid w:val="00F65C8F"/>
    <w:rsid w:val="00F65FAF"/>
    <w:rsid w:val="00F72D4B"/>
    <w:rsid w:val="00F82FDE"/>
    <w:rsid w:val="00F84E64"/>
    <w:rsid w:val="00F906B0"/>
    <w:rsid w:val="00F937B7"/>
    <w:rsid w:val="00F96819"/>
    <w:rsid w:val="00FA1B72"/>
    <w:rsid w:val="00FA5573"/>
    <w:rsid w:val="00FB085E"/>
    <w:rsid w:val="00FC30F7"/>
    <w:rsid w:val="00FC44D5"/>
    <w:rsid w:val="00FC58D9"/>
    <w:rsid w:val="00FE4EE9"/>
    <w:rsid w:val="00FE62E1"/>
    <w:rsid w:val="00FE7D78"/>
    <w:rsid w:val="00FF2621"/>
    <w:rsid w:val="00FF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rsid w:val="00955C1B"/>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hint="eastAsia"/>
      <w:szCs w:val="20"/>
    </w:rPr>
  </w:style>
  <w:style w:type="paragraph" w:styleId="a4">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5">
    <w:name w:val="Strong"/>
    <w:qFormat/>
    <w:rPr>
      <w:b/>
      <w:bCs/>
    </w:rPr>
  </w:style>
  <w:style w:type="character" w:styleId="a6">
    <w:name w:val="Hyperlink"/>
    <w:rPr>
      <w:color w:val="0000FF"/>
      <w:u w:val="single"/>
    </w:rPr>
  </w:style>
  <w:style w:type="character" w:styleId="a7">
    <w:name w:val="FollowedHyperlink"/>
    <w:rPr>
      <w:color w:val="800080"/>
      <w:u w:val="single"/>
    </w:rPr>
  </w:style>
  <w:style w:type="paragraph" w:styleId="20">
    <w:name w:val="Body Text Indent 2"/>
    <w:basedOn w:val="a"/>
    <w:pPr>
      <w:snapToGrid w:val="0"/>
      <w:spacing w:line="300" w:lineRule="auto"/>
      <w:ind w:firstLine="630"/>
    </w:pPr>
    <w:rPr>
      <w:rFonts w:ascii="宋体" w:hAnsi="宋体"/>
    </w:rPr>
  </w:style>
  <w:style w:type="paragraph" w:styleId="a8">
    <w:name w:val="Body Text Indent"/>
    <w:basedOn w:val="a"/>
    <w:pPr>
      <w:snapToGrid w:val="0"/>
      <w:spacing w:line="340" w:lineRule="exact"/>
      <w:ind w:firstLineChars="225" w:firstLine="540"/>
    </w:pPr>
    <w:rPr>
      <w:sz w:val="24"/>
    </w:rPr>
  </w:style>
  <w:style w:type="paragraph" w:styleId="3">
    <w:name w:val="Body Text Indent 3"/>
    <w:basedOn w:val="a"/>
    <w:pPr>
      <w:snapToGrid w:val="0"/>
      <w:spacing w:line="360" w:lineRule="exact"/>
      <w:ind w:firstLineChars="150" w:firstLine="360"/>
    </w:pPr>
    <w:rPr>
      <w:rFonts w:ascii="宋体" w:hAnsi="宋体"/>
      <w:sz w:val="24"/>
    </w:rPr>
  </w:style>
  <w:style w:type="paragraph" w:styleId="a9">
    <w:name w:val="Body Text"/>
    <w:basedOn w:val="a"/>
    <w:pPr>
      <w:spacing w:line="360" w:lineRule="atLeast"/>
    </w:pPr>
    <w:rPr>
      <w:sz w:val="24"/>
      <w:szCs w:val="20"/>
    </w:rPr>
  </w:style>
  <w:style w:type="paragraph" w:styleId="aa">
    <w:name w:val="Date"/>
    <w:basedOn w:val="a"/>
    <w:next w:val="a"/>
    <w:pPr>
      <w:ind w:leftChars="2500" w:left="100"/>
    </w:pPr>
    <w:rPr>
      <w:rFonts w:ascii="宋体" w:hAnsi="宋体"/>
      <w:sz w:val="32"/>
    </w:rPr>
  </w:style>
  <w:style w:type="paragraph" w:styleId="ab">
    <w:name w:val="footer"/>
    <w:basedOn w:val="a"/>
    <w:link w:val="Char"/>
    <w:uiPriority w:val="99"/>
    <w:pPr>
      <w:tabs>
        <w:tab w:val="center" w:pos="4153"/>
        <w:tab w:val="right" w:pos="8306"/>
      </w:tabs>
      <w:snapToGrid w:val="0"/>
      <w:jc w:val="left"/>
    </w:pPr>
    <w:rPr>
      <w:sz w:val="18"/>
      <w:szCs w:val="18"/>
    </w:rPr>
  </w:style>
  <w:style w:type="character" w:styleId="ac">
    <w:name w:val="page number"/>
    <w:basedOn w:val="a0"/>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rsid w:val="00423A28"/>
    <w:rPr>
      <w:rFonts w:ascii="Tahoma" w:hAnsi="Tahoma"/>
      <w:sz w:val="24"/>
      <w:szCs w:val="20"/>
    </w:rPr>
  </w:style>
  <w:style w:type="paragraph" w:styleId="ae">
    <w:name w:val="Balloon Text"/>
    <w:basedOn w:val="a"/>
    <w:semiHidden/>
    <w:rsid w:val="00E56E7C"/>
    <w:rPr>
      <w:sz w:val="18"/>
      <w:szCs w:val="18"/>
    </w:rPr>
  </w:style>
  <w:style w:type="paragraph" w:customStyle="1" w:styleId="Char0">
    <w:name w:val="Char"/>
    <w:basedOn w:val="a"/>
    <w:rsid w:val="008D7397"/>
    <w:rPr>
      <w:rFonts w:ascii="Tahoma" w:hAnsi="Tahoma"/>
      <w:sz w:val="24"/>
      <w:szCs w:val="20"/>
    </w:rPr>
  </w:style>
  <w:style w:type="paragraph" w:styleId="af">
    <w:name w:val="Document Map"/>
    <w:basedOn w:val="a"/>
    <w:semiHidden/>
    <w:rsid w:val="00FB085E"/>
    <w:pPr>
      <w:shd w:val="clear" w:color="auto" w:fill="000080"/>
    </w:pPr>
  </w:style>
  <w:style w:type="character" w:customStyle="1" w:styleId="2Char">
    <w:name w:val="标题 2 Char"/>
    <w:link w:val="2"/>
    <w:rsid w:val="00955C1B"/>
    <w:rPr>
      <w:rFonts w:ascii="Arial" w:eastAsia="黑体" w:hAnsi="Arial"/>
      <w:b/>
      <w:bCs/>
      <w:kern w:val="2"/>
      <w:sz w:val="32"/>
      <w:szCs w:val="32"/>
      <w:lang w:val="en-US" w:eastAsia="zh-CN" w:bidi="ar-SA"/>
    </w:rPr>
  </w:style>
  <w:style w:type="paragraph" w:customStyle="1" w:styleId="Char1">
    <w:name w:val="Char1"/>
    <w:basedOn w:val="a"/>
    <w:rsid w:val="00CF0575"/>
    <w:rPr>
      <w:rFonts w:ascii="Tahoma" w:hAnsi="Tahoma"/>
      <w:sz w:val="24"/>
      <w:szCs w:val="20"/>
    </w:rPr>
  </w:style>
  <w:style w:type="paragraph" w:customStyle="1" w:styleId="CharChar">
    <w:name w:val="Char Char"/>
    <w:basedOn w:val="a"/>
    <w:rsid w:val="004F497E"/>
    <w:rPr>
      <w:rFonts w:ascii="Tahoma" w:hAnsi="Tahoma"/>
      <w:sz w:val="24"/>
      <w:szCs w:val="20"/>
    </w:rPr>
  </w:style>
  <w:style w:type="paragraph" w:customStyle="1" w:styleId="CharChar0">
    <w:name w:val="Char Char"/>
    <w:basedOn w:val="a"/>
    <w:rsid w:val="003C4312"/>
    <w:rPr>
      <w:rFonts w:ascii="Tahoma" w:hAnsi="Tahoma"/>
      <w:sz w:val="24"/>
      <w:szCs w:val="20"/>
    </w:rPr>
  </w:style>
  <w:style w:type="character" w:customStyle="1" w:styleId="Char">
    <w:name w:val="页脚 Char"/>
    <w:basedOn w:val="a0"/>
    <w:link w:val="ab"/>
    <w:uiPriority w:val="99"/>
    <w:rsid w:val="008E11BD"/>
    <w:rPr>
      <w:kern w:val="2"/>
      <w:sz w:val="18"/>
      <w:szCs w:val="18"/>
    </w:rPr>
  </w:style>
  <w:style w:type="paragraph" w:customStyle="1" w:styleId="CharChar1">
    <w:name w:val="Char Char"/>
    <w:basedOn w:val="a"/>
    <w:rsid w:val="00084517"/>
    <w:rPr>
      <w:rFonts w:ascii="Tahoma" w:hAnsi="Tahom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rsid w:val="00955C1B"/>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hint="eastAsia"/>
      <w:szCs w:val="20"/>
    </w:rPr>
  </w:style>
  <w:style w:type="paragraph" w:styleId="a4">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5">
    <w:name w:val="Strong"/>
    <w:qFormat/>
    <w:rPr>
      <w:b/>
      <w:bCs/>
    </w:rPr>
  </w:style>
  <w:style w:type="character" w:styleId="a6">
    <w:name w:val="Hyperlink"/>
    <w:rPr>
      <w:color w:val="0000FF"/>
      <w:u w:val="single"/>
    </w:rPr>
  </w:style>
  <w:style w:type="character" w:styleId="a7">
    <w:name w:val="FollowedHyperlink"/>
    <w:rPr>
      <w:color w:val="800080"/>
      <w:u w:val="single"/>
    </w:rPr>
  </w:style>
  <w:style w:type="paragraph" w:styleId="20">
    <w:name w:val="Body Text Indent 2"/>
    <w:basedOn w:val="a"/>
    <w:pPr>
      <w:snapToGrid w:val="0"/>
      <w:spacing w:line="300" w:lineRule="auto"/>
      <w:ind w:firstLine="630"/>
    </w:pPr>
    <w:rPr>
      <w:rFonts w:ascii="宋体" w:hAnsi="宋体"/>
    </w:rPr>
  </w:style>
  <w:style w:type="paragraph" w:styleId="a8">
    <w:name w:val="Body Text Indent"/>
    <w:basedOn w:val="a"/>
    <w:pPr>
      <w:snapToGrid w:val="0"/>
      <w:spacing w:line="340" w:lineRule="exact"/>
      <w:ind w:firstLineChars="225" w:firstLine="540"/>
    </w:pPr>
    <w:rPr>
      <w:sz w:val="24"/>
    </w:rPr>
  </w:style>
  <w:style w:type="paragraph" w:styleId="3">
    <w:name w:val="Body Text Indent 3"/>
    <w:basedOn w:val="a"/>
    <w:pPr>
      <w:snapToGrid w:val="0"/>
      <w:spacing w:line="360" w:lineRule="exact"/>
      <w:ind w:firstLineChars="150" w:firstLine="360"/>
    </w:pPr>
    <w:rPr>
      <w:rFonts w:ascii="宋体" w:hAnsi="宋体"/>
      <w:sz w:val="24"/>
    </w:rPr>
  </w:style>
  <w:style w:type="paragraph" w:styleId="a9">
    <w:name w:val="Body Text"/>
    <w:basedOn w:val="a"/>
    <w:pPr>
      <w:spacing w:line="360" w:lineRule="atLeast"/>
    </w:pPr>
    <w:rPr>
      <w:sz w:val="24"/>
      <w:szCs w:val="20"/>
    </w:rPr>
  </w:style>
  <w:style w:type="paragraph" w:styleId="aa">
    <w:name w:val="Date"/>
    <w:basedOn w:val="a"/>
    <w:next w:val="a"/>
    <w:pPr>
      <w:ind w:leftChars="2500" w:left="100"/>
    </w:pPr>
    <w:rPr>
      <w:rFonts w:ascii="宋体" w:hAnsi="宋体"/>
      <w:sz w:val="32"/>
    </w:rPr>
  </w:style>
  <w:style w:type="paragraph" w:styleId="ab">
    <w:name w:val="footer"/>
    <w:basedOn w:val="a"/>
    <w:link w:val="Char"/>
    <w:uiPriority w:val="99"/>
    <w:pPr>
      <w:tabs>
        <w:tab w:val="center" w:pos="4153"/>
        <w:tab w:val="right" w:pos="8306"/>
      </w:tabs>
      <w:snapToGrid w:val="0"/>
      <w:jc w:val="left"/>
    </w:pPr>
    <w:rPr>
      <w:sz w:val="18"/>
      <w:szCs w:val="18"/>
    </w:rPr>
  </w:style>
  <w:style w:type="character" w:styleId="ac">
    <w:name w:val="page number"/>
    <w:basedOn w:val="a0"/>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rsid w:val="00423A28"/>
    <w:rPr>
      <w:rFonts w:ascii="Tahoma" w:hAnsi="Tahoma"/>
      <w:sz w:val="24"/>
      <w:szCs w:val="20"/>
    </w:rPr>
  </w:style>
  <w:style w:type="paragraph" w:styleId="ae">
    <w:name w:val="Balloon Text"/>
    <w:basedOn w:val="a"/>
    <w:semiHidden/>
    <w:rsid w:val="00E56E7C"/>
    <w:rPr>
      <w:sz w:val="18"/>
      <w:szCs w:val="18"/>
    </w:rPr>
  </w:style>
  <w:style w:type="paragraph" w:customStyle="1" w:styleId="Char0">
    <w:name w:val="Char"/>
    <w:basedOn w:val="a"/>
    <w:rsid w:val="008D7397"/>
    <w:rPr>
      <w:rFonts w:ascii="Tahoma" w:hAnsi="Tahoma"/>
      <w:sz w:val="24"/>
      <w:szCs w:val="20"/>
    </w:rPr>
  </w:style>
  <w:style w:type="paragraph" w:styleId="af">
    <w:name w:val="Document Map"/>
    <w:basedOn w:val="a"/>
    <w:semiHidden/>
    <w:rsid w:val="00FB085E"/>
    <w:pPr>
      <w:shd w:val="clear" w:color="auto" w:fill="000080"/>
    </w:pPr>
  </w:style>
  <w:style w:type="character" w:customStyle="1" w:styleId="2Char">
    <w:name w:val="标题 2 Char"/>
    <w:link w:val="2"/>
    <w:rsid w:val="00955C1B"/>
    <w:rPr>
      <w:rFonts w:ascii="Arial" w:eastAsia="黑体" w:hAnsi="Arial"/>
      <w:b/>
      <w:bCs/>
      <w:kern w:val="2"/>
      <w:sz w:val="32"/>
      <w:szCs w:val="32"/>
      <w:lang w:val="en-US" w:eastAsia="zh-CN" w:bidi="ar-SA"/>
    </w:rPr>
  </w:style>
  <w:style w:type="paragraph" w:customStyle="1" w:styleId="Char1">
    <w:name w:val="Char1"/>
    <w:basedOn w:val="a"/>
    <w:rsid w:val="00CF0575"/>
    <w:rPr>
      <w:rFonts w:ascii="Tahoma" w:hAnsi="Tahoma"/>
      <w:sz w:val="24"/>
      <w:szCs w:val="20"/>
    </w:rPr>
  </w:style>
  <w:style w:type="paragraph" w:customStyle="1" w:styleId="CharChar">
    <w:name w:val="Char Char"/>
    <w:basedOn w:val="a"/>
    <w:rsid w:val="004F497E"/>
    <w:rPr>
      <w:rFonts w:ascii="Tahoma" w:hAnsi="Tahoma"/>
      <w:sz w:val="24"/>
      <w:szCs w:val="20"/>
    </w:rPr>
  </w:style>
  <w:style w:type="paragraph" w:customStyle="1" w:styleId="CharChar0">
    <w:name w:val="Char Char"/>
    <w:basedOn w:val="a"/>
    <w:rsid w:val="003C4312"/>
    <w:rPr>
      <w:rFonts w:ascii="Tahoma" w:hAnsi="Tahoma"/>
      <w:sz w:val="24"/>
      <w:szCs w:val="20"/>
    </w:rPr>
  </w:style>
  <w:style w:type="character" w:customStyle="1" w:styleId="Char">
    <w:name w:val="页脚 Char"/>
    <w:basedOn w:val="a0"/>
    <w:link w:val="ab"/>
    <w:uiPriority w:val="99"/>
    <w:rsid w:val="008E11BD"/>
    <w:rPr>
      <w:kern w:val="2"/>
      <w:sz w:val="18"/>
      <w:szCs w:val="18"/>
    </w:rPr>
  </w:style>
  <w:style w:type="paragraph" w:customStyle="1" w:styleId="CharChar1">
    <w:name w:val="Char Char"/>
    <w:basedOn w:val="a"/>
    <w:rsid w:val="00084517"/>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335890">
      <w:bodyDiv w:val="1"/>
      <w:marLeft w:val="0"/>
      <w:marRight w:val="0"/>
      <w:marTop w:val="0"/>
      <w:marBottom w:val="0"/>
      <w:divBdr>
        <w:top w:val="none" w:sz="0" w:space="0" w:color="auto"/>
        <w:left w:val="none" w:sz="0" w:space="0" w:color="auto"/>
        <w:bottom w:val="none" w:sz="0" w:space="0" w:color="auto"/>
        <w:right w:val="none" w:sz="0" w:space="0" w:color="auto"/>
      </w:divBdr>
    </w:div>
    <w:div w:id="978071758">
      <w:bodyDiv w:val="1"/>
      <w:marLeft w:val="0"/>
      <w:marRight w:val="0"/>
      <w:marTop w:val="0"/>
      <w:marBottom w:val="0"/>
      <w:divBdr>
        <w:top w:val="none" w:sz="0" w:space="0" w:color="auto"/>
        <w:left w:val="none" w:sz="0" w:space="0" w:color="auto"/>
        <w:bottom w:val="none" w:sz="0" w:space="0" w:color="auto"/>
        <w:right w:val="none" w:sz="0" w:space="0" w:color="auto"/>
      </w:divBdr>
      <w:divsChild>
        <w:div w:id="1936205298">
          <w:marLeft w:val="0"/>
          <w:marRight w:val="0"/>
          <w:marTop w:val="0"/>
          <w:marBottom w:val="0"/>
          <w:divBdr>
            <w:top w:val="none" w:sz="0" w:space="0" w:color="auto"/>
            <w:left w:val="none" w:sz="0" w:space="0" w:color="auto"/>
            <w:bottom w:val="none" w:sz="0" w:space="0" w:color="auto"/>
            <w:right w:val="none" w:sz="0" w:space="0" w:color="auto"/>
          </w:divBdr>
        </w:div>
      </w:divsChild>
    </w:div>
    <w:div w:id="1041052147">
      <w:bodyDiv w:val="1"/>
      <w:marLeft w:val="0"/>
      <w:marRight w:val="0"/>
      <w:marTop w:val="0"/>
      <w:marBottom w:val="0"/>
      <w:divBdr>
        <w:top w:val="none" w:sz="0" w:space="0" w:color="auto"/>
        <w:left w:val="none" w:sz="0" w:space="0" w:color="auto"/>
        <w:bottom w:val="none" w:sz="0" w:space="0" w:color="auto"/>
        <w:right w:val="none" w:sz="0" w:space="0" w:color="auto"/>
      </w:divBdr>
      <w:divsChild>
        <w:div w:id="56977864">
          <w:marLeft w:val="0"/>
          <w:marRight w:val="0"/>
          <w:marTop w:val="1600"/>
          <w:marBottom w:val="100"/>
          <w:divBdr>
            <w:top w:val="none" w:sz="0" w:space="0" w:color="auto"/>
            <w:left w:val="none" w:sz="0" w:space="0" w:color="auto"/>
            <w:bottom w:val="none" w:sz="0" w:space="0" w:color="auto"/>
            <w:right w:val="none" w:sz="0" w:space="0" w:color="auto"/>
          </w:divBdr>
          <w:divsChild>
            <w:div w:id="1575626244">
              <w:marLeft w:val="0"/>
              <w:marRight w:val="0"/>
              <w:marTop w:val="0"/>
              <w:marBottom w:val="0"/>
              <w:divBdr>
                <w:top w:val="none" w:sz="0" w:space="0" w:color="auto"/>
                <w:left w:val="none" w:sz="0" w:space="0" w:color="auto"/>
                <w:bottom w:val="none" w:sz="0" w:space="0" w:color="auto"/>
                <w:right w:val="none" w:sz="0" w:space="0" w:color="auto"/>
              </w:divBdr>
              <w:divsChild>
                <w:div w:id="1514220122">
                  <w:marLeft w:val="0"/>
                  <w:marRight w:val="0"/>
                  <w:marTop w:val="0"/>
                  <w:marBottom w:val="0"/>
                  <w:divBdr>
                    <w:top w:val="none" w:sz="0" w:space="0" w:color="auto"/>
                    <w:left w:val="none" w:sz="0" w:space="0" w:color="auto"/>
                    <w:bottom w:val="none" w:sz="0" w:space="0" w:color="auto"/>
                    <w:right w:val="none" w:sz="0" w:space="0" w:color="auto"/>
                  </w:divBdr>
                  <w:divsChild>
                    <w:div w:id="2080521569">
                      <w:marLeft w:val="70"/>
                      <w:marRight w:val="70"/>
                      <w:marTop w:val="0"/>
                      <w:marBottom w:val="0"/>
                      <w:divBdr>
                        <w:top w:val="none" w:sz="0" w:space="0" w:color="auto"/>
                        <w:left w:val="none" w:sz="0" w:space="0" w:color="auto"/>
                        <w:bottom w:val="none" w:sz="0" w:space="0" w:color="auto"/>
                        <w:right w:val="none" w:sz="0" w:space="0" w:color="auto"/>
                      </w:divBdr>
                      <w:divsChild>
                        <w:div w:id="682241691">
                          <w:marLeft w:val="0"/>
                          <w:marRight w:val="0"/>
                          <w:marTop w:val="70"/>
                          <w:marBottom w:val="0"/>
                          <w:divBdr>
                            <w:top w:val="none" w:sz="0" w:space="0" w:color="auto"/>
                            <w:left w:val="none" w:sz="0" w:space="0" w:color="auto"/>
                            <w:bottom w:val="none" w:sz="0" w:space="0" w:color="auto"/>
                            <w:right w:val="none" w:sz="0" w:space="0" w:color="auto"/>
                          </w:divBdr>
                          <w:divsChild>
                            <w:div w:id="556622903">
                              <w:marLeft w:val="0"/>
                              <w:marRight w:val="0"/>
                              <w:marTop w:val="0"/>
                              <w:marBottom w:val="0"/>
                              <w:divBdr>
                                <w:top w:val="none" w:sz="0" w:space="0" w:color="auto"/>
                                <w:left w:val="none" w:sz="0" w:space="0" w:color="auto"/>
                                <w:bottom w:val="none" w:sz="0" w:space="0" w:color="auto"/>
                                <w:right w:val="none" w:sz="0" w:space="0" w:color="auto"/>
                              </w:divBdr>
                              <w:divsChild>
                                <w:div w:id="1848864209">
                                  <w:marLeft w:val="0"/>
                                  <w:marRight w:val="0"/>
                                  <w:marTop w:val="0"/>
                                  <w:marBottom w:val="0"/>
                                  <w:divBdr>
                                    <w:top w:val="none" w:sz="0" w:space="0" w:color="auto"/>
                                    <w:left w:val="none" w:sz="0" w:space="0" w:color="auto"/>
                                    <w:bottom w:val="none" w:sz="0" w:space="0" w:color="auto"/>
                                    <w:right w:val="none" w:sz="0" w:space="0" w:color="auto"/>
                                  </w:divBdr>
                                  <w:divsChild>
                                    <w:div w:id="496961039">
                                      <w:marLeft w:val="0"/>
                                      <w:marRight w:val="0"/>
                                      <w:marTop w:val="0"/>
                                      <w:marBottom w:val="0"/>
                                      <w:divBdr>
                                        <w:top w:val="none" w:sz="0" w:space="0" w:color="auto"/>
                                        <w:left w:val="none" w:sz="0" w:space="0" w:color="auto"/>
                                        <w:bottom w:val="none" w:sz="0" w:space="0" w:color="auto"/>
                                        <w:right w:val="none" w:sz="0" w:space="0" w:color="auto"/>
                                      </w:divBdr>
                                      <w:divsChild>
                                        <w:div w:id="10321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135872">
      <w:bodyDiv w:val="1"/>
      <w:marLeft w:val="0"/>
      <w:marRight w:val="0"/>
      <w:marTop w:val="0"/>
      <w:marBottom w:val="0"/>
      <w:divBdr>
        <w:top w:val="none" w:sz="0" w:space="0" w:color="auto"/>
        <w:left w:val="none" w:sz="0" w:space="0" w:color="auto"/>
        <w:bottom w:val="none" w:sz="0" w:space="0" w:color="auto"/>
        <w:right w:val="none" w:sz="0" w:space="0" w:color="auto"/>
      </w:divBdr>
    </w:div>
    <w:div w:id="166639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D389F-6375-4481-8C33-DE4972BB8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5</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哈尔滨工业大学</dc:title>
  <dc:creator>jin</dc:creator>
  <cp:lastModifiedBy>WangXiuHeng</cp:lastModifiedBy>
  <cp:revision>38</cp:revision>
  <cp:lastPrinted>2016-04-09T13:49:00Z</cp:lastPrinted>
  <dcterms:created xsi:type="dcterms:W3CDTF">2017-05-10T12:50:00Z</dcterms:created>
  <dcterms:modified xsi:type="dcterms:W3CDTF">2017-07-24T00:59:00Z</dcterms:modified>
</cp:coreProperties>
</file>